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Федерации»"</w:t>
      </w:r>
    </w:p>
    <w:p>
      <w:r>
        <w:rPr>
          <w:b/>
        </w:rPr>
        <w:t>Статья 1</w:t>
      </w:r>
    </w:p>
    <w:p>
      <w:r>
        <w:t>Внести в статью 19 Федерального закона от 25 июля 2002 года № 115-ФЗ «О правовом положении иностранных граждан в Российской Федерации» (Собрание законодательства Российской Федерации, 2002, №30, ст. 3032; 2006, № 30, ст. 3286; 2009, № 52, ст. 6450; 2011, № 17, ст. 2318; № 47, ст. 6608; 2013, № 30, ст. 4036; 2019, № 31, ст. 4416; 2021, №1, ст. 56; 2022, №29, ст. 5324; 2025, №31, ст. 4624) следующие изменения</w:t>
      </w:r>
    </w:p>
    <w:p>
      <w:r>
        <w:t>абзац первый пункта 1 изложить в следующей редакции: vim 2 100088 69348 9 «1. Государственная пошлина взимается в случаях, установленных законодательством Российской Федерации о налогах и сборах, в том числе:»</w:t>
      </w:r>
    </w:p>
    <w:p>
      <w:r>
        <w:t>абзац первый пункта 2 изложить в следующей редакции: «2. Государственная пошлина не взимается в случаях, установленных законодательством Российской Федерации о налогах и сборах, в том числе:»</w:t>
      </w:r>
    </w:p>
    <w:p>
      <w:r>
        <w:rPr>
          <w:b/>
        </w:rPr>
        <w:t>Статья 2</w:t>
      </w:r>
    </w:p>
    <w:p>
      <w:r>
        <w:t>Часть 1 статьи 36 Федерального закона от 28 апреля 2023 года № 138-ФЗ «О гражданстве Российской Федерации» (Собрание законодательства Российской Федерации, 2023, № 18, ст. 3215) изложить в следующей редакции: «1.При подаче заявления о приеме в гражданство Российской Федерации или заявления о выходе из гражданства Российской Федерации на территории Российской Федерации уплачивается государственная пошлина в размере и порядке, которые установлены законодательством Российской Федерации о налогах и сборах.».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со дня его официального опубликования. В.Путин № 189-ФЗ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