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№45, ст. 4377; 2005, №1, ст.30; №30, ст. 3117; № 50, ст. 5246; № 52, ст. 5581; 2006, № 1, ст. 12; № 27, ст. 2881; № 43, ст. 4412; 2007, № 1, ст. 7; № 31, ст. 4013; № 46, ст. 5553; № 49, ст. 6071; 2008, № 52, ст. 6218, 6219, 6227; 2009, № 1, ст. 19; № 29, ст. 3582, 3625; № 30, ст. 3735; № 52, ст. 6450; 2010, №15, ст. 1737; № 19, ст.2291; №28, ст. 3553; №31, ст. 4198; №32, ст. 4298; №40, ст. 4969; №46, ст. 5918; № 48, ст. 6247; 2011, № 1, ст. 7; № 17, ст. 2318; № 27, ст. 3881; Ne 30, ст. 4566, 4575, 4583, iw 2 100088 69343 4 4587, 4593; № 47, ст. 6608; №48, ст. 6731; №49, ст. 7063; 2012, № 18, ст. 2128; №24, ст. 3066; №31, ст. 4319; №49, ст. 6750; № 50, ст. 6958; № 53, ст. 7578, 7607; 2013, №9, ст. 874; № 14, ст. 1647; №23, ст. 2866; №30, ст. 4084; № 44, ст. 5645; № 48, ст. 6165; № 52, ст. 6981; 2014, № 16, ст. 1835; №26, ст.3404; №30, ст. 4220, 4222; №43, ст. 5796; № 45, ст. 6159; № 48, ст. 6647, 6662; 2015, №27, ст. 3948, 3968; № 48, ст. 6689; 2016, № 11, ст. 1480, 1489; № 27, ст. 4178, 4179; № 49, ст. 6844, 6845, 6847; 2017, № 27, ст. 3942; № 31, ст. 4802; № 49, ст. 7307, 7318, 7324; 2018, № 1, ст. 14; № 11, ст. 1585; № 28, ст. 4144; № 31, ст. 4822, 4823; № 32, ст. 5094, 5095; № 45, ст. 6828; № 47, ст. 7136; № 53, ст. 8412; 2019, № 18, ст. 2225; №22, ст. 2665; № 27, ст. 3523; №31, ст. 4417; № 39, ст. 5371, 5374, 5375, 5376; № 48, ст. 6740; 2020, № 12, ст. 1647; № 17, ст. 2707; № 29, ст. 4507; №42, ст. 6508; № 48, ст. 7627; № 52, ст. 8603; 2021, № 17, ст. 2887; № 18, ст. 3049; № 24, ст. 4215, 4217; № 27, ст. 5133; № 49, ст. 8147; 2022, № 13, ст. 1955; №27, ст. 4609; №29, ст. 5206, 5273, 5289, 5290, 5314; № 48, ст. 8310; № 50, ст. 8787; 2023, Nel, ст. 30; №8, ст. 1211; Ne 23, ст. 4007; № 32, ст. 6121; № 40, ст. 7121; № 49, ст. 8656; № 52, ст. 9524; 2024, № 1, ст. 24; № 13, ст. 1688; № 18, ст. 2401; № 29, ст. 4105; № 33, ст. 4955; № 45, ст. 6693; No 48, ст. 7196; № 49, ст. 7407; № 51, ст. 7845; № 53, ст. 8540; 2025, №26, ст. 3509; №31, ст. 4625, 4629; №48, ст. 7236; 2026, № 8, ст. 775; № 17, ст. 2148; № 22, ст. 2741) следующие изменения</w:t>
      </w:r>
    </w:p>
    <w:p>
      <w:r>
        <w:t>впункте 1 статьи 33378; а) в подпункте 9: в абзаце втором цифры «1200» заменить цифрами «2000»; в абзаце третьем цифры «1200» заменить цифрами «2000»; в абзаце четвертом цифры «1920» заменить цифрами «6000»</w:t>
      </w:r>
    </w:p>
    <w:p>
      <w:r>
        <w:t>в подпункте 17 цифры «960» заменить цифрами «8000»; в) подпункт 18 изложить в следующей редакции: «18)за выдачу вида на жительство иностранному гражданину или лицу без гражданства - 30 000 рублей;»; г) дополнить подпунктом 18' следующего содержания: «18') за замену вида на жительство иностранному гражданину или лицу без гражданства - 6000 рублей;»; д) в подпункте 22 цифры «1920» заменить цифрами «15 000»; ©) в подпункте 22' цифры «1920» заменить цифрами «8000»; ж) дополнить подпунктами 22? и223 следующего содержания: «22”) 3a выдачу разрешения на временное проживание в связи с утратой (порчей, хищением), заменой документа, удостоверяющего личность, иностранному гражданину или лицу без гражданства - 5000 рублей</w:t>
      </w:r>
    </w:p>
    <w:p>
      <w:r>
        <w:t>3a выдачу разрешения на временное проживание в целях получения образования в связи с утратой (порчей, хищением), заменой документа, удостоверяющего личность, иностранному гражданину или лицу без гражданства - 5000 рублей;»</w:t>
      </w:r>
    </w:p>
    <w:p>
      <w:r>
        <w:t>в подпункте 23 цифры «12 000» заменить цифрами «15 000»; и) в подпункте 24 цифры «4200» заменить цифрами «5000»; к) подпункт 25 изложить в следующей редакции: «25)за прием в гражданство Российской Федерации и выход из гражданства Российской Федерации - 50 000 рублей;»</w:t>
      </w:r>
    </w:p>
    <w:p>
      <w:r>
        <w:t>пункт 2 статьи 3332 изложить в следующей редакции: «2) при приеме в гражданство Российской Федерации лиц без гражданства, ранее являвшихся гражданами СССР, а также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их семей, совместно переселившихся на постоянное место жительства в Российскую Федерацию, государственная пошлина не уплачивается;»</w:t>
      </w:r>
    </w:p>
    <w:p>
      <w:r>
        <w:t>подпункт 16 пункта 1 статьи 33333 признать утратившим силу</w:t>
      </w:r>
    </w:p>
    <w:p>
      <w:r>
        <w:t>пункт 3 статьи 3333° дополнить подпунктами 34° - 347 следующего содержания: «34°)за выдачу разрешения на временное проживание, вида на жительство иностранным гражданам и лицам без гражданства, признанным представляющими интерес для Российской Федерации, и членам их семей в соответствии с Указом Президента Российской Федерации от 2 декабря 2025 года № 883 «О поддержке переселения в Российскую Федерацию иностранных граждан и лиц без гражданства, представляющих интерес для Российской Федерации, и об особенностях их правового положения в Российской Федерации»</w:t>
      </w:r>
    </w:p>
    <w:p>
      <w:r>
        <w:t>за прием в гражданство Российской Федерации лиц, определенных пунктом 4 Положения о временном порядке приема в гражданство Российской Федерации отдельных категорий иностранных граждан и лиц без гражданства, утвержденного Указом Президента Российской Федерации от 5 ноября 2025 года №821 «О временном порядке приема в гражданство Российской Федерации и выдачи вида на жительство в Российской Федерации»; 34’) за выдачу вида Ha жительство в Российской Федерации лицам, определенным пунктами 6 - 8 Положения о временном порядке выдачи вида на жительство в Российской Федерации отдельным категориям иностранных граждан и лиц без гражданства, утвержденного Указом Президента Российской Федерации от 5 ноября 2025 года № 821 «О временном порядке приема в гражданство Российской Федерации и выдачи вида на жительство в Российской Федерации»;»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 ской Федерации В.Путин № 190-ФЗ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