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электроэнергетике» и отдельные законодательные акты Российской Федерации"</w:t>
      </w:r>
    </w:p>
    <w:p>
      <w:r>
        <w:rPr>
          <w:b/>
        </w:rPr>
        <w:t>Статья 1</w:t>
      </w:r>
    </w:p>
    <w:p>
      <w:r>
        <w:t>Внести в Федеральный закон от 26 марта 2003 года № 35-ФЗ «Об электроэнергетике» (Собрание законодательства Российской Федерации, 2003, № 13, ст. 1177; 2007, № 45, ст. 5427; 2008, № 29, ст. 3418; № 52, ст. 6236; 2010, № 31, ст. 4156, 4157, 4158, 4160; 2011, № 1, ст. 13; № 30, ст. 4590, 4596; № 50, ст. 7336; 2012, № 26, ст. 3446; № 53, ст. 7616; 2013, № 45, ст. 5797; № 48, ст. 6165; 2014, № 16, ст. 1840; № 42, ст. 5615; 2015, № 29, ст. 4350; № 45, ст. 6208; 2016, № 1, ст. 70; № 14, ст. 1904; № 26, ст. 3865; № 27, ст. 4201; 2017, № 1, ст. 49; 2018, № 1, ст. 35; № 27, 7S. ИА 2 100088 69341 2 ст. 3955; № З1, ст. 4860; № 53, ст. 8448; 2019, № З1, ст. 4421; № 52, ст. 7789, 7796; 2020, № 17, ст. 2719; № 31, ст. 5040; № 50, ст. 8047; 2021, 5 № 1, ст. 19, 73; № 24, ст. 4188; 2022, № 8, ст. 1036; № 24, ст. 3934; 2023, № 32, ст. 6221; № 43, ст. 7600, 7602; № 45, ст. 7987; 2024, № 1, ст. 3; № 29, ст. 4114; № 33, ст. 4917, 4928, 5005; № 44, ст. 6489; 2025, № 31, ст. 4658; № 44, ст. 6496; 2026, № 13, ст. 1518) следующие изменения</w:t>
      </w:r>
    </w:p>
    <w:p>
      <w:r>
        <w:t>в статье 3: а) подпункт 26 дополнить словами «(далее также — энергосистема)»</w:t>
      </w:r>
    </w:p>
    <w:p>
      <w:r>
        <w:t>в подпункте 42 слова «15 киловатт и если для выдачи электрической энергии такого объекта в электрическую сеть не используется электрическое оборудование, предназначенное для обслуживания более одного помещения в здании, в том числе входящее в состав общего имущества многоквартирного дома» заменить словами «предельных значений, определенных Правительством Российской Федерации»</w:t>
      </w:r>
    </w:p>
    <w:p>
      <w:r>
        <w:t>в статье 21: а) в пункте 1: подпункт 51 изложить в следующей редакции: «51) утверждает правила передачи в безвозмездное владение и пользование системообразующей территориальной сетевой организации ИЛИ территориальной сетевой организации объектов электросетевого хозяйства, находящихся в собственности субъектов Российской Федерации или муниципальных образований, включая случаи и порядок такой передачи, типовую форму договора безвозмездного владения и пользования указанными объектами, а также виды объектов и (или) оборудования, подлежащих передаче на основании данного договора вместе с объектами электросетевого хозяйства; »; в подпункте 53 слова «а также» исключить, дополнить словами «, а также виды объектов и (или) оборудования, подлежащих передаче на основании таких договора или соглашения вместе с объектами электросетевого хозяйства»; дополнить подпунктами 63 и 64 следующего содержания: «63) определяет предельные значения объема выдачи электрической энергии объектом микрогенерации в электрическую сеть</w:t>
      </w:r>
    </w:p>
    <w:p>
      <w:r>
        <w:t>определяет случаи, порядок размещения и особенности функционирования объектов микрогенерации, входящих в состав общего имущества собственников помещений в многоквартирном доме, а также порядок осуществления в указанных случаях расчетов за поставку электрической энергии (мощности) и коммунальную услугу по электроснабжению.»</w:t>
      </w:r>
    </w:p>
    <w:p>
      <w:r>
        <w:t>пункт 2 изложить в следующей редакции: 4 «2. Правительство Российской Федерации или уполномоченные им федеральные органы исполнительной власти осуществляют:</w:t>
      </w:r>
    </w:p>
    <w:p>
      <w:r>
        <w:t>утверждение схемы и программы развития электроэнергетических систем России</w:t>
      </w:r>
    </w:p>
    <w:p>
      <w:r>
        <w:t>формирование — государственной — системы — долгосрочного прогнозирования спроса и предложения на оптовом и розничных рынках, в том числе прогноза топливно-энергетического баланса, обеспечение функционирования такой государственной системы и разработку системы мер, направленных на обеспечение потребностей экономики в электрической и тепловой энергии</w:t>
      </w:r>
    </w:p>
    <w:p>
      <w:r>
        <w:t>утверждение нормативных правовых актов Российской Федерации в области электроэнергетики, устанавливающих требования к обеспечению надежности электроэнергетических систем, надежности и безопасности объектов электроэнергетики и — энергопринимающих — установок и обеспечению качества электрической энергии (далее — нормативные правовые акты в области обеспечения надежности и безопасности электроэнергетики), и анализ практики их применения, в том числе: методических указаний по устойчивости энергосистем; правил предотвращения развития и ликвидации нарушений нормального режима электрической части энергосистем и объектов электроэнергетики; правил переключений в электроустановках; методических указаний по определению объемов и размещению резервов активной мощности в Единой энергетической системе России при краткосрочном планировании электроэнергетического режима; требований к прогнозированию потребления и формированию балансов электрической энергии и мощности энергосистемы на календарный год и периоды в пределах года; правил предоставления информации, необходимой для осуществления оперативно-диспетчерского управления в электроэнергетике; правил проведения испытаний и определения общесистемных технических параметров и характеристик генерирующего оборудования и систем накопления электрической энергии; требований по плавке гололеда на проводах и грозозащитных тросах линий электропередачи; требований к участию генерирующего оборудования в общем первичном регулировании частоты; правил взаимодействия субъектов электроэнергетики, потребителей электрической энергии при подготовке, выдаче и выполнении заданий по настройке устройств релейной защиты и автоматики; правил технического учета и анализа функционирования релейной защиты и автоматики; требований к оснащению линий электропередачи и оборудования объектов электроэнергетики классом напряжения 110 киловольт и выше устройствами и комплексами релейной защиты и автоматики, а также к принципам функционирования устройств и комплексов релейной защиты и автоматики; требований к каналам связи для функционирования релейной защиты и автоматики; требований к системам возбуждения и автоматическим регуляторам возбуждения сильного действия синхронных генераторов; требований к перегрузочной способности трансформаторов и автотрансформаторов, установленных на объектах электроэнергетики, и ее поддержанию; правил перехода энергосистемы на работу в вынужденном режиме и условий работы в вынужденном режиме; правил технического обслуживания устройств и комплексов релейной защиты и автоматики; правил создания (модернизации) комплексов и устройств релейной защиты и автоматики в энергосистеме; методических указаний по проектированию развития энергосистем; методических указаний по технологическому проектированию линий электропередачи классом напряжения 35 — 750 киловольт; методических указаний по технологическому проектированию подстанций переменного тока с высшим напряжением 35 — 750 киловольт; методических указаний по технологическому проектированию гидроэлектростанций и гидроаккумулирующих электростанций; правил проведения противоаварийных тренировок в организациях электроэнергетики Российской Федерации; требований к ведению и хранению документации, необходимой для осуществления оперативно-диспетчерского управления в электроэнергетике и оперативно-технологического управления; правил проведения технического освидетельствования оборудования, зданий и сооружений объектов электроэнергетики; правил организации и проведения системных испытаний в сфере электроэнергетики; правил взаимодействия субъектов электроэнергетики и потребителей электрической энергии по вопросам координации уровней токов короткого замыкания; правил ввода объектов электроэнергетики, их оборудования и устройств в работу в составе энергосистемы; требований к релейной защите и автоматике различных видов иее функционированию в составе энергосистемы; правил технической эксплуатации электрических станций и сетей Российской Федерации; правил технической эксплуатации электроустановок потребителей электрической энергии; правил работы с персоналом в организациях электроэнергетики Российской Федерации; методических указаний по разработке прогноза потребления электрической энергии и мощности на долгосрочный период; требований к картам-схемам развития электроэнергетических систем; порядка и условий доступа органов государственной власти и субъектов электроэнергетики к картам-схемам развития электроэнергетических систем; правил организации технического обслуживания и ремонта объектов электроэнергетики; требований к качеству электрической энергии, в том числе распределению обязанностей по его обеспечению между субъектами электроэнергетики и потребителями электрической энергии; требований в отношении базовых (обязательных) функций и информационной безопасности объектов — электроэнергетики при создании и последующей эксплуатации на территории Российской Федерации систем удаленного мониторинга и — диагностики энергетического оборудования; порядка создания и использования тепловыми электростанциями запасов топлива, в том числе в отопительный сезон;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методических указаний по расчету вероятности отказа функционального узла и единицы основного технологического оборудования и оценки последствий такого отказа; требований к проектированию электрических сетей напряжением 0,4—20 киловольт в городах и городских агломерациях с населением свыше 1 миллиона человек; методики оценки технического состояния основного технологического оборудования и линий электропередачи электрических станций и электрических сетей; требований к объему и нормам проведения испытаний оборудования объектов электроэнергетики; требований к участию систем накопления электрической энергии в общем первичном регулировании частоты; правил создания (модернизации) и эксплуатации систем накопления 10 электрической энергии в составе электроэнергетической системы; требований к графическому исполнению нормальных (временных нормальных) схем электрических соединений объектов электроэнергетики и порядку их согласования с диспетчерскими центрами субъекта оперативно-диспетчерского управления в электроэнергетике; методических указаний по технологическому проектированию тепловых электростанций</w:t>
      </w:r>
    </w:p>
    <w:p>
      <w:r>
        <w:t>государственное регулирование и государственный контроль (надзор) деятельности субъектов естественных монополий в электроэнергетике, в том числе регулирование в установленном порядке доступа к услугам субъектов естественных монополий в электроэнергетике и установление стандартов раскрытия информации субъектами естественных монополий в электроэнергетике</w:t>
      </w:r>
    </w:p>
    <w:p>
      <w:r>
        <w:t>установление порядка определения и применения гарантирующими поставщиками нерегулируемых цен на электрическую энергию (мощность)</w:t>
      </w:r>
    </w:p>
    <w:p>
      <w:r>
        <w:t>антимонопольное регулирование</w:t>
      </w:r>
    </w:p>
    <w:p>
      <w:r>
        <w:t>управление государственной собственностью в электроэнергетике</w:t>
      </w:r>
    </w:p>
    <w:p>
      <w:r>
        <w:t>контроль за деятельностью организаций коммерческой инфраструктуры</w:t>
      </w:r>
    </w:p>
    <w:p>
      <w:r>
        <w:t>определение источников и способов привлечения инвестиционных 11 средств, вкладываемых Российской Федерацией в развитие электроэнергетики</w:t>
      </w:r>
    </w:p>
    <w:p>
      <w:r>
        <w:t>утверждение инвестиционных программ субъектов электроэнергетики, отнесенных к числу субъектов, инвестиционные программы которых утверждаются и контролируются уполномоченным федеральным органом исполнительной власти</w:t>
      </w:r>
    </w:p>
    <w:p>
      <w:r>
        <w:t>контроль за реализацией инвестиционных программ субъектов электроэнергетики в порядке, установленном Правительством Российской Федерации</w:t>
      </w:r>
    </w:p>
    <w:p>
      <w:r>
        <w:t>осуществление полномочий в области государственного регулирования цен (тарифов) в соответствии с настоящим Федеральным законом и другими федеральными законами</w:t>
      </w:r>
    </w:p>
    <w:p>
      <w:r>
        <w:t>утверждение методики определения и порядка компенсации потерь электрической энергии в электрических сетях, а также нормативов таких потерь при установлении размера платы за соответствующие услуги по передаче электрической энергии</w:t>
      </w:r>
    </w:p>
    <w:p>
      <w:r>
        <w:t>участие в процедуре назначения или замены гарантирующих поставщиков и определения или изменения границ зон их деятельности, а также утверждение в случаях и в порядке, которые установлены основными положениями функционирования розничных рынков, 12 результатов назначения или замены гарантирующих поставщиков и определения или изменения границ зон их деятельности</w:t>
      </w:r>
    </w:p>
    <w:p>
      <w:r>
        <w:t>определение категорий потребителей, которые приравнены к населению и которым электрическая энергия (мощность) поставляется по регулируемым ценам (тарифам)</w:t>
      </w:r>
    </w:p>
    <w:p>
      <w:r>
        <w:t>установление обязательного для покупателей электрической энергии на оптовом рынке объема приобретения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w:t>
      </w:r>
    </w:p>
    <w:p>
      <w:r>
        <w:t>создание общедоступной системы раскрытия информации на оптовом рынке и розничных рынках</w:t>
      </w:r>
    </w:p>
    <w:p>
      <w:r>
        <w:t>утверждение стандартов раскрытия информации субъектами оптового и розничных рынков электрической энергии, в том числе информации об их продукции, о доходах и затратах раздельно по видам деятельности в электроэнергетике</w:t>
      </w:r>
    </w:p>
    <w:p>
      <w:r>
        <w:t>ведение государственной отчетности субъектов электроэнергетики</w:t>
      </w:r>
    </w:p>
    <w:p>
      <w:r>
        <w:t>определение минимального размера собственного капитала энергосбытовых организаций; 13 21) утверждение перечня предоставляемой субъектами электроэнергетики информации, формы и порядка ее предоставления</w:t>
      </w:r>
    </w:p>
    <w:p>
      <w:r>
        <w:t>утверждение нормативов — запасов топлива, порядка их утверждения, порядка создания и использования тепловыми электростанциями запасов топлива, в том числе в отопительный сезон</w:t>
      </w:r>
    </w:p>
    <w:p>
      <w:r>
        <w:t>утверждение порядка оценки готовности субъектов электроэнергетики к работе в отопительный сезон</w:t>
      </w:r>
    </w:p>
    <w:p>
      <w:r>
        <w:t>утверждение методики комплексного определения показателей технико-экономического состояния объектов — электроэнергетики, в том числе показателей физического износа и энергетической эффективности объектов электросетевого хозяйства, и порядка осуществления мониторинга таких показателей</w:t>
      </w:r>
    </w:p>
    <w:p>
      <w:r>
        <w:t>утверждение порядка определения показателей надежности и качества услуг по передаче электрической энергии и установления целевых показателей для целей формирования инвестиционных программ сетевых организаций, в том числе организации по управлению единой национальной (общероссийской) электрической сетью</w:t>
      </w:r>
    </w:p>
    <w:p>
      <w:r>
        <w:t>утверждение единых стандартов качества обслуживания сетевыми организациями потребителей услуг сетевых организаций</w:t>
      </w:r>
    </w:p>
    <w:p>
      <w:r>
        <w:t>федеральный государственный контроль (надзор) за регулируемыми государством ценами (тарифами) в электроэнергетике в соответствии со статьями 24 и 29? настоящего Федерального закона; 14 28) федеральный государственный энергетический надзор в соответствии со статьей 29' настоящего Федерального закона</w:t>
      </w:r>
    </w:p>
    <w:p>
      <w:r>
        <w:t>государственный контроль за соблюдением антимонопольного законодательства, государственный контроль за — экономической концентрацией в электроэнергетике в соответствии со статьей 25 настоящего Федерального закона и с антимонопольным законодательством</w:t>
      </w:r>
    </w:p>
    <w:p>
      <w:r>
        <w:t>государственный экологический контроль (надзор) в электроэнергетике в соответствии с законодательством в области охраны окружающей среды</w:t>
      </w:r>
    </w:p>
    <w:p>
      <w:r>
        <w:t>аттестацию по вопросам безопасности в сфере электроэнергетики</w:t>
      </w:r>
    </w:p>
    <w:p>
      <w:r>
        <w:t>выдачу разрешения на допуск в эксплуатацию</w:t>
      </w:r>
    </w:p>
    <w:p>
      <w:r>
        <w:t>утверждение правил и методики проведения мониторинга риска нарушения работы субъектов электроэнергетики в сфере электроэнергетики</w:t>
      </w:r>
    </w:p>
    <w:p>
      <w:r>
        <w:t>установление порядка раскрытия цифровых информационных моделей электроэнергетических систем и предоставления системным оператором иным субъектам электроэнергетики, потребителям электрической энергии и проектным организациям перспективных расчетных моделей электроэнергетических систем или фрагментов таких 15 моделей для целей перспективного развития электроэнергетики (включая определение порядка формирования предоставляемых фрагментов перспективных расчетных моделей электроэнергетических систем, состава, объема, формата, способов и условий раскрытия (предоставления) системным оператором цифровых информационных моделей электроэнергетических систем и перспективных расчетных моделей электроэнергетических систем или фрагментов таких моделей, видов используемых в этих целях электронных подписей и условий их применения)</w:t>
      </w:r>
    </w:p>
    <w:p>
      <w:r>
        <w:t>установление форм и форматов предоставления исходных данных, учитываемых при разработке документов перспективного развития электроэнергетики</w:t>
      </w:r>
    </w:p>
    <w:p>
      <w:r>
        <w:t>утверждение правил разработки и согласования схем выдачи мошности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w:t>
      </w:r>
    </w:p>
    <w:p>
      <w:r>
        <w:t>утверждение нормативных правовых актов Российской Федерации в области электроэнергетики, устанавливающих требования к осуществлению автоматизированного информационного обмена и представлению информации в области электроэнергетики в электронном виде (включая требования к обеспечению совместимости передаваемых 16 и получаемых данных с использованием цифровых информационных моделей — электроэнергетических систем и (или) цифровых информационных моделей объектов электроэнергетики)</w:t>
      </w:r>
    </w:p>
    <w:p>
      <w:r>
        <w:t>утверждение методических указаний по моделированию электроэнергетических систем и объектов электроэнергетики</w:t>
      </w:r>
    </w:p>
    <w:p>
      <w:r>
        <w:t>утверждение порядка раскрытия (предоставления) цифровых информационных моделей электроэнергетических систем и цифровых информационных моделей объектов электроэнергетики или их фрагментов</w:t>
      </w:r>
    </w:p>
    <w:p>
      <w:r>
        <w:t>определение объема реконструкции объектов электроэнергетики, при выполнении которой создается техническая возможность реализации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из диспетчерских центров субъекта оперативно-диспетчерского управления в электроэнергетике</w:t>
      </w:r>
    </w:p>
    <w:p>
      <w:r>
        <w:t>определение порядка передачи оперативной информации об авариях в электроэнергетике и инцидентах в электроэнергетике, форм актов по результатам расследования причин аварий и инцидентов в электроэнергетике и требований к их заполнению, форм отчетов об авариях и инцидентах в электроэнергетике и требований к их заполнению; 17 42) установление порядка подтверждения готовности работников к выполнению трудовых функций в сфере электроэнергетики комиссиями, формируемыми федеральным органом исполнительной власти, уполномоченным на осуществление федерального государственного энергетического надзора, в соответствии с абзацами третьим — пятым пункта 6' статьи 28' настоящего Федерального закона</w:t>
      </w:r>
    </w:p>
    <w:p>
      <w:r>
        <w:t>подтверждение готовности работников к выполнению трудовых функций в сфере электроэнергетики в соответствии с абзацами третьим — пятым пункта 6' статьи 28' настоящего Федерального закона</w:t>
      </w:r>
    </w:p>
    <w:p>
      <w:r>
        <w:t>утверждение методики формирования предложений федерального органа исполнительной власти, осуществляющего функции по выработке и реализации государственной политики и нормативно- правовому регулированию в сфере топливно-энергетического комплекса, о размере капитальных затрат на строительство нового генерирующего объекта в случаях, предусмотренных правилами оптового рынка, утверждаемыми Правительством Российской Федерации.»; в) дополнить пунктом 2' следующего содержания: «2'. Федеральные органы исполнительной власти вправе издавать нормативные правовые акты по вопросам государственного регулирования и государственного контроля (надзора) в электроэнергетике только 18 в случаях, предусмотренных федеральными законами и нормативными правовыми актами Правительства Российской Федерации.»; г) пункт 3 дополнить абзацами пятнадцатым и шестнадцатым следующего содержания: «утверждать методические указания по расчету уровня надежности и качества поставляемых товаров и оказываемых услуг для организации по управлению единой национальной (общероссийской) электрической сетью и территориальных сетевых организаций; устанавливать базовые значения показателей надежности, значения коэффициентов допустимых отклонений фактических значений показателей надежности от плановых и максимальной динамики улучшения плановых показателей надежности для групп территориальных сетевых организаций, имеющих сопоставимые друг с другом экономические и технические характеристики и (или) условия деятельности, с использованием метода сравнения аналогов.»</w:t>
      </w:r>
    </w:p>
    <w:p>
      <w:r>
        <w:t>в статье 23”: а) абзац двенадцатый пункта 2 после слов «объектов микрогенерации» дополнить словами «с предельными значениями объема выдачи электрической энергии в электрическую сеть, не превышающими определенные Правительством Российской Федерации величины,»</w:t>
      </w:r>
    </w:p>
    <w:p>
      <w:r>
        <w:t>дополнить пунктом 8 следующего содержания: 19 «8. При формировании заключения, указанного в пункте 7 настоящей статьи, исполнительный орган субъекта Российской Федерации в области государственного регулирования тарифов обязан предоставить системообразующей территориальной сетевой организации и ее представителям, привлекаемым в качестве экспертов, информацию, необходимую для формирования такого заключения, в том числе информацию, составляющую коммерческую тайну, в порядке, установленном правилами государственного регулирования (пересмотра, применения) цен (тарифов) в электроэнергетике, утвержденными Правительством Российской Федерации. В целях выполнения требований абзаца первого настоящего пункта на правоотношения, связанные с предоставлением исполнительным органом субъекта Российской Федерации в области государственного регулирования тарифов системообразующей территориальной сетевой организации и ее представителям, привлекаемым в качестве экспертов, при формировании заключения, указанного в пункте 7 настоящей статьи, информации, составляющей коммерческую тайну, распространяются положения законодательства Российской Федерации о коммерческой тайне. Системообразующая территориальная сетевая организация и ее представители, привлекаемые в качестве экспертов, при формировании 20 заключения, указанного в пункте 7 настоящей статьи, обязаны соблюдать режим конфиденциальности информации, составляющей коммерческую тайну, а также нести ответственность за нарушение режима конфиденциальности данной информации в соответствии с законодательством Российской Федерации.»</w:t>
      </w:r>
    </w:p>
    <w:p>
      <w:r>
        <w:t>в статье 26: а)в абзаце девятнадцатом пункта 1 слова «15 киловатт» заменить словами «предельных значений, определенных Правительством Российской Федерации»</w:t>
      </w:r>
    </w:p>
    <w:p>
      <w:r>
        <w:t>абзац третий пункта 1' после слов «объектов микрогенерации» дополнить словами «с предельными значениями объема выдачи электрической энергии в электрическую сеть, не превышающими определенные Правительством Российской Федерации величины,»</w:t>
      </w:r>
    </w:p>
    <w:p>
      <w:r>
        <w:t>в статье 28: а) в пункте 2: абзац второй изложить в следующей редакции: «принятие нормативных правовых актов в области обеспечения надежности и безопасности электроэнергетики;»; абзац четвертый изложить в следующей редакции: «Нормативными правовыми актами в области обеспечения 21 надежности и безопасности электроэнергетики устанавливаются требования к:»</w:t>
      </w:r>
    </w:p>
    <w:p>
      <w:r>
        <w:t>в абзаце третьем пункта 2' слово «рекомендации» заменить словом «указания»</w:t>
      </w:r>
    </w:p>
    <w:p>
      <w:r>
        <w:t>в абзаце первом пункта 7 статьи 29 слова «абзацем третьим» заменить словами «подпунктом 2»</w:t>
      </w:r>
    </w:p>
    <w:p>
      <w:r>
        <w:t>в статье 46*: а) в пункте 2: дополнить новым абзацем девятым следующего содержания: «вместе с объектами электросетевого хозяйства территориальная сетевая организация или собственник принадлежащих территориальной сетевой организации объектов электросетевого хозяйства (если у территориальной сетевой организации отсутствуют права на передачу прав владения и пользования объектами электросетевого хозяйства), с которыми заключены договоры о порядке использования объектов электросетевого хозяйства, передает во владение и в пользование системообразующей территориальной сетевой организации принадлежащие им на праве собственности объекты и (или) оборудование, необходимые для эксплуатации объектов электросетевого хозяйства;»; абзац девятый считать абзацем десятым и его после слов «объекты электросетевого хозяйства» дополнить словами «и на объекты 22 и (или) оборудование, необходимые для эксплуатации объектов электросетевого хозяйства»; абзацы десятый и одиннадцатый считать соответственно абзацами одиннадцатым и двенадцатым</w:t>
      </w:r>
    </w:p>
    <w:p>
      <w:r>
        <w:t>пункт 4 изложить в следующей редакции: «4. Системообразующая территориальная сетевая организация имеет преимущественное право выкупа объектов электросетевого хозяйства, в отношении которых с системообразующей территориальной сетевой организацией заключен договор о порядке использования объектов электросетевого хозяйства, или объектов электросетевого хозяйства, с использованием которых оказываются или оказывались после | января 2023 года территориальной сетевой организацией услуги по передаче электрической энергии. Реализация указанного в абзаце первом настоящего пункта права осуществляется в порядке, установленном абзацем седьмым пункта 3 статьи 8 настоящего Федерального закона. При этом срок, в течение которого системообразующая территориальная сетевая организация вправе отказаться от покупки или сообщить о готовности приобрести указанные в абзаце первом настоящего пункта объекты электросетевого хозяйства, составляет два месяца с даты получения соответствующего предложения. Сделка, совершенная с нарушением предусмотренного настоящим 23 пунктом преимущественного права выкупа объектов электросетевого хозяйства, указанных в настоящем пункте, ничтожна.»; в) пункт 7 изложить в следующей редакции: «7.В целях обеспечения надежного функционирования объектов электросетевого хозяйства, находящихся в собственности субъектов Российской Федерации или муниципальных образований, такие объекты электросетевого хозяйства, а также объекты и (или) оборудование, необходимые для эксплуатации объектов электросетевого хозяйства, передаются в безвозмездное владение и пользование системообразующим территориальным сетевым организациям или территориальным сетевым организациям в случаях, порядке и на условиях, которые определяются Правительством Российской Федерации. При этом — договоры или соглашения, заключенные в отношении указанных в настоящем абзаце объектов электросетевого хозяйства до 1 сентября 2024 года (за исключением договора залога и соглашений, указанных в абзаце втором настоящего пункта), прекращаются. В случае, если в отношении указанных в абзаце первом настоящего пункта объектов электросетевого хозяйства заключены концессионные соглашения, или соглашения о государственно-частном партнерстве, или соглашения о муниципально-частном партнерстве, их передача B безвозмездное владение и пользование системообразующим 24 территориальным сетевым организациям или территориальным сетевым организациям осуществляется по истечении срока действия данных соглашений при условии, что решения об их заключении (реализации) приняты до 1 сентября 2024 года. В случае включения объектов электросетевого хозяйства, переданных или подлежащих передаче в безвозмездное владение и пользование системообразующим — территориальным сетевым организациям или территориальным сетевым организациям в соответствии с требованиями настоящего пункта, в прогнозные планы (программы) приватизации государственного и муниципального имущества такие организации имеют преимущественное право выкупа этих объектов в порядке, установленном Федеральным законом от 21 декабря 2001 года № 178-ФЗ «О приватизации государственного и муниципального имущества».»</w:t>
      </w:r>
    </w:p>
    <w:p>
      <w:r>
        <w:rPr>
          <w:b/>
        </w:rPr>
        <w:t>Статья 2</w:t>
      </w:r>
    </w:p>
    <w:p>
      <w:r>
        <w:t>Внести в Федеральный закон от 21 декабря 2001 года № 178-ФЗ «О приватизации государственного и муницинального имущества» (Собрание законодательства Российской Федерации, 2002, № 4, ст. 251; 2010, № 23, ст. 2788; 2011, № 29, ст. 4292; № 48, ст. 6728; 2013, № 30, ст. 4077; 2015, № 27, ст. 3971; 2016, № 27, ст. 4198; 2024, № 15, ст. 1969) следующие изменения: 25 1) абзац первый пункта 2 статьи 13 изложить в следующей редакции: «2. Приватизация имущественных комплексов унитарных предприятий (за исключением объектов электросетевого хозяйства, указанных в пункте 14 статьи 30' настоящего Федерального закона) осуществляется путем их преобразования в хозяйственные общества.»;</w:t>
      </w:r>
    </w:p>
    <w:p>
      <w:r>
        <w:t>в статье 30'; а) в пункте 4: подпункт 1 дополнить словами «и (или) соглашением об условиях осуществления регулируемых видов деятельности в сфере электроэнергетики (в случае, если данное соглашение было ранее заключено организацией, которой принадлежат права владения и (или) пользования объектами электросетевого хозяйства)»; подпункт 2 дополнить словами «, и (или) соглашением об условиях осуществления регулируемых видов деятельности в сфере теплоснабжения (в случае, если данное соглашение было ранее заключено организацией, которой принадлежат права владения и (или) пользования источниками тепловой энергии, тепловыми сетями, открытыми системами горячего водоснабжения и отдельными объектами таких систем)»; подпункт 3 дополнить словами «, и (или) соглашением 06 условиях осуществления регулируемых видов деятельности в сфере водоснабжения (в случае, если данное соглашение было ранее заключено 26 организацией, которой принадлежат права владения и (или) пользования закрытыми системами горячего водоснабжения и отдельными объектами таких систем)»</w:t>
      </w:r>
    </w:p>
    <w:p>
      <w:r>
        <w:t>дополнить пунктом 4 следующего содержания: «4'. Инвестиционные обязательства в отношении источников тепловой энергии, тепловых сетей в ценовых зонах теплоснабжения с даты окончания переходного периода, исчисляемого в соответствии с пунктом 34 статьи 2 Федерального закона от 27 июля 2010 года № 190-ФЗ «О теплоснабжении», определяются с учетом положений части 3 статьи 237 и пункта 4 части 11 статьи 238 указанного Федерального закона.»; в) дополнить пунктом 14 следующего содержания: «14. В случае включения объектов электросетевого хозяйства, переданных или подлежащих передаче в безвозмездное владение и пользование системообразующим территориальным — сетевым организациям или территориальным сетевым организациям в соответствии с требованиями пункта 7 статьи 46* Федерального закона от 26 марта 2003 года № 35-ФЗ «Об электроэнергетике», в прогнозные планы (программы) приватизации государственного и муниципального имущества указанные организации имеют преимущественное право выкупа таких объектов в порядке, установленном настоящим пунктом. 27 Стоимость объектов электросетевого хозяйства, указанных в абзаце первом настоящего пункта, в целях реализации преимущественного права выкупа принимается равной их рыночной стоимости, определенной в соответствии с законодательством Российской Федерации об оценочной деятельности. В течение тридцати календарных дней с даты принятия решения об условиях приватизации объектов электросетевого хозяйства, указанных в абзаце первом настоящего пункта, в порядке, установленном настоящим Федеральным законом, уполномоченный орган направляет системообразующей территориальной сетевой организации или территориальной сетевой организации, имеющим преимущественное право выкупа таких объектов, копию этого решения, предложение о заключении договора купли-продажи таких объектов и проект данного договора купли-продажи. В случае согласия системообразующей территориальной сетевой организации или территориальной сетевой организации на использование преимущественного права выкупа объектов электросетевого хозяйства, указанных в абзаце первом настоящего пункта, договор купли-продажи таких объектов должен быть заключен не позднее чем в течение шестидесяти календарных дней со дня получения соответствующей 28 организацией предложения о его заключении и проекта данного договора купли-продажи. Уступка преимущественного права на приобретение объектов электросетевого хозяйства не допускается.»</w:t>
      </w:r>
    </w:p>
    <w:p>
      <w:r>
        <w:rPr>
          <w:b/>
        </w:rPr>
        <w:t>Статья 3</w:t>
      </w:r>
    </w:p>
    <w:p>
      <w:r>
        <w:t>Внести в Федеральный закон от 21 июля 2005 года № 115-ФЗ «О концессионных соглашениях» (Собрание законодательства Российской Федерации, 2005, № 30, ст. 3126; 2007, № 46, ст. 5557; № 50, ст. 6245; 2008, № 27, ст. 3126; 2010, № 27, ст. 3436; 2011, № 30, ст. 4594; № 50, ст. 7359; 2012, № 18, ст. 2130; 2013, № 19, ст. 2330; 2014, № 30, ст. 4266; 2015, № 48, ст. 6724; 2016, № 1, ст. 11, 80; № 27, ст. 4208; 2018, № 27, ст. 3956; № 31, ст. 4850; № 32, ст. 5105; 2020, № 50, ст. 8046; 2021, № 27, ст. 5179; 2022, = № 18, ст. 3012; № 29, ст. 5287, 5300; № 52, ст. 9349; 2023, № 29, ст. 5314; № 32, ст. 6150; 2024, № 29, ст. 4106; № 31, ст. 4456; № 49, ст. 7435; 2025, №9, ст. 851; № 30, ст. 4393) следующие изменения</w:t>
      </w:r>
    </w:p>
    <w:p>
      <w:r>
        <w:t>в статье 4: а) пункт 10 части 1 изложить в следующей редакции: «10) объекты по производству электрической энергии и объекты электросетевого хозяйства; »</w:t>
      </w:r>
    </w:p>
    <w:p>
      <w:r>
        <w:t>дополнить частью 9 следующего содержания: «9. Заключение концессионного соглашения в отношении объектов 29 электросетевого хозяйства не допускается, если они в соответствии с пунктом 7 статьи 46° Федерального закона от 26 марта 2003 года № 35-ФЗ «Об электроэнергетике» подлежат передаче в безвозмездное владение и пользование системообразующей территориальной сетевой организации или территориальной сетевой организации.»; 2)в части 1 статьи 20 слова «объектов по производству, передаче и распределению электрической энергии» заменить словами «объектов по производству электрической энергии и объектов электросетевого хозяйства»; 3)B части 3 статьи 54 слова «объекты по производству, передаче и распределению электрической энергии» заменить словами «объекты по производству электрической энергии и объекты электросетевого хозяйства»</w:t>
      </w:r>
    </w:p>
    <w:p>
      <w:r>
        <w:rPr>
          <w:b/>
        </w:rPr>
        <w:t>Статья 4</w:t>
      </w:r>
    </w:p>
    <w:p>
      <w:r>
        <w:t>Внести в статью 7 Федерального закона от 13 июля 2015 года № 224-ФЗ «О государственно-частном партнерстве, муниципально- 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2016, № 1, ст. 11; № 27, ст. 4293; 2018, № 27, ст. 3948, 3956; № 31, ст. 4850; 2021, № 1, ст. 3; 2022, № 1, ст. 58; № 18, ст. 3012; № 24, ст. 3914; 2023, № 29, ст. 5314; 30 № 32, ст. 6150; 2024, № 29, ст. 4106; № 31, ст. 4456; № 33, ст. 4998; № 49, ст. 7435; 2025, № 30, ст. 4391, 4393; 2026, № 18, ст. 2301) следующие изменения</w:t>
      </w:r>
    </w:p>
    <w:p>
      <w:r>
        <w:t>пункт 8 части 1 изложить в следующей редакции: «8) объекты по производству электрической энергии и объекты электросетевого хозяйства;»</w:t>
      </w:r>
    </w:p>
    <w:p>
      <w:r>
        <w:t>дополнить частью 2? следующего содержания: «2?. Заключение соглашения в отношении объектов электросетевого хозяйства не допускается, если они в соответствии с пунктом 7 статьи 46" Федерального закона от 26 марта 2003 года Ne 35-03 «Об электроэнергетике» подлежат передаче в безвозмездное владение и пользование системообразующей территориальной сетевой организации или территориальной сетевой организации.»</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 «6» пункта 1, абзацы пятый — седьмой подпункта «а» пункта 2, подпункт «а» пункта 3, пункт 4 статьи 1, абзацы третий и четвертый подпункта «а» пункта 2 статьи 2 настоящего Федерального закона вступают в силу с 1 сентября 2026 года</w:t>
      </w:r>
    </w:p>
    <w:p>
      <w:r>
        <w:rPr>
          <w:b/>
        </w:rPr>
        <w:t xml:space="preserve">3. </w:t>
      </w:r>
      <w:r>
        <w:t>Действие положений подпунктов 51 и 53 пункта 1 статьи 21 31 и пунктов 2, 4 и 7 статьи 46* Федерального закона от 26 марта 2003 года № 35-ФЗ «Об электроэнергетике» (в редакции настоящего Федерального закона) распространяется на правоотношения, возникшие с | сентября 2024 года и связанные с передачей прав на объекты электросетевого хозяйства (включая правоотношения, возникшие из договоров, заключенных до указанной даты в отношении таких объектов)</w:t>
      </w:r>
    </w:p>
    <w:p>
      <w:r>
        <w:rPr>
          <w:b/>
        </w:rPr>
        <w:t xml:space="preserve">4. </w:t>
      </w:r>
      <w:r>
        <w:t>Приватизация объектов электросетевого хозяйства, переданных или подлежащих передаче в безвозмездное владение и пользование системообразующей территориальной сетевой организации или территориальной сетевой организации в соответствии с требованиями пункта 7 статьи 46’ Федерального закона от 26 марта 2003 года № 35-ФЗ «Об электроэнергетике» (в редакции настоящего Федерального закона), решение об условиях которой было принято до дня вступления в силу настоящего Федерального закона, не допускается без предоставления данным организациям преимущественного права выкупа таких объектов в порядке, установленном пунктом 14 статьи 30! Федерального закона от 21 декабря 2001 года № 178-ФЗ «О приватизации государственного и муниципального имущества», с учетом особенностей, предусмотренных частью 5 настоящей статьи. 5.В целях реализации указанного в части 4 настоящей статьи преимущественного права уполномоченный орган, принявший решение 32 об условиях приватизации объектов электросетевого хозяйства, в течение тридцати календарных дней после дня вступления в силу настоящего Федерального закона направляет системообразующей территориальной сетевой организации или территориальной сетевой организации копию этого решения, предложение о заключении договора купли-продажи находящихся в собственности субъектов Российской Федерации или муниципальных образований объектов электросетевого хозяйства и проект данного договора купли-продажи. В.Путин № 208-ФЗ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