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Федеральный закон «О водоснабжении и водоотведении»"</w:t>
      </w:r>
    </w:p>
    <w:p>
      <w:r>
        <w:rPr>
          <w:b/>
        </w:rPr>
        <w:t>Статья 1</w:t>
      </w:r>
    </w:p>
    <w:p>
      <w:r>
        <w:t>Внести в Федеральный закон от 7 декабря 2011 года № 416-ФЗ «О водоснабжении и водоотведении» (Собрание законодательства Российской Федерации, 2011, № 50, ст. 7358; 2012, № 53, ст. 7616, 7643; 2013, № 19, ст. 2330; 2014, № 42, ст. 5615; 2015, № 48, ст. 6723; 2016, № 1 ст. 24; 2017, № 31, ст. 4774; 2021, № 24, ст. 4188; 2022, № 5, ст. 679; 2023, № 25, ст. 4429; 2024, № 1, ст. 3; № 33, ст. 4928; 2025, № 52, ст. 8363) следующие изменения</w:t>
      </w:r>
    </w:p>
    <w:p>
      <w:r>
        <w:t>часть 1 статьи 4 дополнить пунктом 18* следующего содержания: | ДОЛИ, 2 100088 69371 2 «18") утверждение порядка расследования причин аварийных ситуаций, возникающих на централизованных системах водоснабжения и (или) водоотведения;»</w:t>
      </w:r>
    </w:p>
    <w:p>
      <w:r>
        <w:t>в статье 5: а) часть 1 дополнить пунктом 10* следующего содержания: «10“) участие в расследовании причин аварийных ситуаций, возникающих на централизованных системах водоснабжения и (или) водоотведения;»</w:t>
      </w:r>
    </w:p>
    <w:p>
      <w:r>
        <w:t>в части 2 слова «8 и 9» заменить словами «8, 9 и 10*&gt;</w:t>
      </w:r>
    </w:p>
    <w:p>
      <w:r>
        <w:t>пункт 1 части 1 статьи 21 изложить в следующей редакции: «Г) из-за возникновения аварийной ситуации на централизованных системах водоснабжения и (или) водоотведения и (или) устранения последствий аварийной ситуации, возникшей на централизованных системах водоснабжения и (или) водоотведения;»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марта 2027 года. В.Путин № 209-ФЗ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