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статьи 5-2 и 14-2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</w:t>
        <w:br/>
        <w:t>Федерации" и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2014, № 30, AB. 1 259 8 2 100088 69: 2 ст. 4223; 2019, № 27, ст. 3534; 2021, № 1, ст. 32; 2025, № 52, ст. 8362) следующие изменения</w:t>
      </w:r>
    </w:p>
    <w:p>
      <w:r>
        <w:t>в статье 57: а) часть 15 изложить в следующей редакции: "15. Организатор азартных игр обязан отказать физическому лицу, информация о котором включена в перечень физических лиц, отказавшихся от участия в азартных играх, в доступе в игорное заведение, а также к его личному кабинету на официальном сайте организатора азартных игр в информационно-телекоммуникационной сети "Интернет", который используется для приема интерактивных ставок. Личным кабинетом участника азартной игры на официальном сайте организатора азартных игр в информационно- телекоммуникационной сети "Интернет", который используется для приема интерактивных ставок, является информационный ресурс, принадлежащий организатору азартных игр в букмекерских конторах или тотализаторах и размещенный на официальном сайте организатора азартных игр соответствующего вида в — информационно- телекоммуникационной сети "Интернет", доступ к которому предоставляется физическому лицу - участнику азартной игры при условии прохождения им авторизации и который используется для приема интерактивных ставок. "</w:t>
      </w:r>
    </w:p>
    <w:p>
      <w:r>
        <w:t>часть 22 после слов "азартных играх, дополнить словами "основанные на риске соглашения о выигрыше, заключенные между физическими лицами, если информация хотя бы об одном из них включена в перечень физических лиц, отказавшихся от участия в азартных играх,"</w:t>
      </w:r>
    </w:p>
    <w:p>
      <w:r>
        <w:t>в части 7 статьи 14? слова "при наступлении результата каждого заключенного пари" исключить, после слов "статьи 5? настоящего Федерального закона, и выплата" дополнить словами "по результатам пари, заключенных относительно событий, наступивших до момента обновления информации, содержащейся в перечне физических лиц, отказавшихся от участия в азартных играх,"</w:t>
      </w:r>
    </w:p>
    <w:p>
      <w:r>
        <w:rPr>
          <w:b/>
        </w:rPr>
        <w:t>Статья 2</w:t>
      </w:r>
    </w:p>
    <w:p>
      <w:r>
        <w:t>В части 5 статьи 6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4188) слова "Не позднее чем в течение пяти рабочих дней" заменить словами "Не позднее чем в течение двух рабочих дней".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2026 года. КАНЦЕЛЯРИЯ Е резидент Ийской Федерации В.Путин № 213-ФЗ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