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 53, ст. 5015; 2002, № 22, ст. 2026; № 30, ст. 3027; 2003, № 28, ст. 2886; 2004, № 27, ст. 2711; № 31, ст. 3222; №34, ст.3517; №45, ст. 4377; 2005, № 27, ст. 2713; №30, ст. 3101, 3118, 3128, 3129, 3130; №52, ст. 5581; 2006, № 10, ст. 1065; № 31, ст. 3433, 3436; 2007, № 1, ст. 31; № 21, ст. 2461; № 23, ст. 2691; = № 45, ст. 5417, 5432; 2008, № 30, ст. 3598; № 48, ст. 5519; № 49, ст. 5749; 2009, № 48, ст. 5731, 5732; 2010, № 15, ст. 1746; № 31, ст. 4186, 4198; № 48, AB. IN 2 100088 69257 .4 ст. 6247, 6250; 2011, №30, ст. 4566, 4593, 4596; №45, ст. 6335; № 48, ст. 6729, 6731; № 49, ст. 7014, 7016; 2012, № 26, ст. 3447; № 27, ст. 3588; № 41, ст. 5526; №49, ст. 6748, 6751; № 53, ст. 7584, 7619; 2013, ie 5 № 23, ст. 2866, 2889; № 30, ст. 4049, 4081; № 40, ст. 5038, 5039; № 48, ст. 6165; № 52, ст. 6985; 2014, №23, ст. 2936; № 30, ст. 4239; № 48, ст. 6647, 6663; 2015, № 14, ст. 2023; № 24, ст. 3377; № 48, ст. 6689, 6692, 6693; 2016, № 1, ст. 6; № 9, ст. 1169; № 15, ст. 2063; № 26, ст. 3856; № 27, ст. 4158, 4175, 4181; № 49, ст. 6844, 6851; 2017, № 1, ст. 4; № 11, ст. 1534; № 47, ст. 6842; № 49, ст. 7307, 7313, 7322, 7323, 7325; 2018, № 24, ст. 3410; №27, ст. 3942; № 30, ст. 4534; № 32, ст. 5094, 5095, 5096; № 47, ст. 7135; № 49, ст. 7496; № 53, ст. 8419; 2019, № 16, ст. 1826; № 18, ст. 2202, 2225; №23, ст. 2906; № 31, ст. 4414, 4427; № 39, ст. 5372, 5374, 5375, 5376; 2020, № 24, ст. 3746; №29, ст. 4505; № 42, ст. 6508; №46, ст. 7212; № 48, ст. 7625, 7627; 2021, № 1, ст. 9; № 17, ст. 2886; № 18, ст. 3047; № 24, ст. 4217; №27, ст. 5133, 5136; № 49, ст. 8146, 8147; 2022, № 13, ст. 1956; №29, ст. 5230, 5234, 5290, 5291; № 48, ст. 8310; № 52, ст. 9379; 2023, № 1, ст. 12; № 5, ст. 698; № 8, ст. 1200; № 9, ст. 1415; № 18, ст. 3250; № 26, ст. 4669, 4676; №32, ст. 6121; №43, ст. 7603; №47, ст. 8315; № 49, ст. 8656; № 52, ст. 9524, 9525; 2024, № 8, ст. 1035; № 13, ст. 1672, 1681; № 18, ст. 2405, 2409; № 23, ст. 3038; № 26, ст. 3550; № 29, ст. 4105; № 33, ст. 4955; №45, ст. 6693; № 49, ст. 7407; 2025, № 30, ст. 4376; № 31, ст. 4651; № 48, ст. 7236; 2026, № 17, ст. 2149) следующие изменения: 1) в статье 164: а) в подпункте 2 пункта 2: в абзаце двенадцатом слово «пеленок;» заменить словом «пеленок.»; дополнить абзацем тринадцатым следующего содержания: «Положения настоящего подпункта применяются при наличии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об оценке соответствия продукции в соответствии с правом Евразийского экономического союза - при наличии таких документов (копий документов) у налогоплательщика;»; 6) пункт 5 дополнить словами «, с учетом положений пунктов 10 и 11 настоящей статьи»; в) дополнить пунктом 11 следующего содержания: «11. При ввозе товаров, указанных в подпункте 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при подаче декларации на товары 4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06 оценке соответствия продукции в соответствии с правом Евразийского экономического союза - при условии представления таких документов (копий документов) в таможенный орган при подаче декларации на товары.»; 2) в пункте 2' статьи 170: а) дополнить новым абзацем вторым следующего содержания: «При получении налогоплательщиком средств (в том числе в виде капитального гранта и платы концедента по концессионным соглашениям), источником финансового обеспечения которых являются субсидии и (или) бюджетные инвестиции, предоставленные их получателям для последующего предоставления иным лицам (в том числе налогоплательцику) в соответствии с бюджетным законодательством Российской Федерации на безвозмездной и безвозвратной основе, от получателя указанных субсидий и(или) бюджетных инвестиций данные средства в целях настоящей статьи приравниваются к субсидиям и (или) бюджетным инвестициям, полученным налогоплательщиком из бюджетов бюджетной системы Российской Федерации.»; 6) абзацы второй и третий считать соответственно абзацами третьим и четвертым; в) абзац четвертый считать абзацем пятым и в нем слова «и (или) бюджетных инвестиций» исключить; г) абзацы пятый и шестой считать соответственно абзацами шестым и седьмым; д) абзац седьмой считать абзацем восьмым и в нем слова «проведении капитального строительства и(или) приобретении недвижимого имущества» заменить словами «приобретении имущества, проведении капитального строительства недвижимого имущества»; е) абзац восьмой считать абзацем девятым; 3) в статье 1797: а) абзац второй пункта 3 после слов «по 1 января 2026 года» дополнить словами «или с 1 июля 2014 года по 31 декабря 2026 года», после слов «60 миллиардов рублей» дополнить словами «или не менее 100 миллиардов рублей соответственно»; 6) в пункте 5: в подпункте 1 после слов «объема производства» дополнить словами «высокооктанового (по исследовательскому методу 92 и более)», слова «класса 5» заменить словами «, выпуск в обращение и обращение которого разрешены на территории Российской Федерации»; подпункт 2 после слов «по 1 января 2026 года» дополнить словами «или с 1 июля 2014 года по 31 декабря 2026 года», дополнить словами «или не менее 100 миллиардов рублей соответственно»; в) абзац четвертый пункта 5? дополнить словами «(по 31 декабря 2026 года включительно, если совокупная первоначальная стоимость объектов основных средств, включенных в такое соглашение и вводимых в эксплуатацию в период с 1 июля 2014 года по 31 декабря 2026 года включительно, составляет не менее 100 миллиардов рублей)»; Г) абзац первый подпункта 4 пункта 53 после слов «по 1 января 2026 года» дополнить словами «или с | июля 2014 года по 31 декабря 2026 года включительно», дополнить словами «или менее 100 миллиардов рублей соответственно»; д) в подпункте 6 пункта 15 слова «класса 5» заменить словами «, выпуск в обращение и обращение которого разрешены на территории Российской Федерации»; 4) пункт 3 статьи 182 изложить в следующей редакции: «3. В целях настоящей главы к производству приравниваются: 1) розлив алкогольной продукции и пива, осуществляемый как часть общего процесса производства этих товаров в соответствии с требованиями технических регламентов и (или) другой нормативно- технической документации, которые регламентируют процесс производства указанных товаров и утверждаются в порядке, установленном законодательством Российской Федерации; 2)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 в отношении которого статьей 193 настоящего Кодекса установлена ставка акциза в размере, превышающем ставки акциза на товары, использованные в качестве сырья (материала); 3) смешение налогоплательциком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 с иными компонентами в целях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5) в пункте 8 статьи 193: а) в абзаце восемнадцатом слово «тоннах» заменить словами «тоннах. При этом в Vip не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 статьи 200 настоящего Кодекса, Упь подлежит увеличению на объем такого прямогонного бензина в налоговом периоде его реализации (передачи);»; 6) в абзаце девятнадцатом слово «тоннах» заменить словами «тоннах. При этом в Усв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 статьи 200 настоящего Кодекса, Усв подлежит уменьшению на объем такого прямогонного бензина в налоговом периоде его реализации (передачи);»; в) абзац двадцать седьмой изложить в следующей редакции: «объем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в том числе по договору об оказании налогоплательщику услуг по переработке нефтяного сырья, и реализованных налогоплательщиком, имеющим свидетельство о регистрации лица, совершающего операции по переработке нефтяного сырья, и (или) иным лицом, входящим в одну группу лиц с таким налогоплательщиком в соответствии с антимонопольным законодательством Российской Федерации, в налоговом периоде на биржевых торгах, проводимых биржей (биржами), оказался менее минимальной величины реализации на биржевых торгах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соответственно, определяемой налогоплательщиком самостоятельно в — порядке, установленном Правительством Российской Федерации. Для целей настоящего абзаца реализацией признается заключение договора купли-продажи на биржевых торгах, проводимых биржей (биржами) в 10 соответствии с Федеральным законом от 21 ноября 2011 года № 325-ФЗ «Об организованных торгах». При этом факт заключения указанного договора подтверждается со стороны соответствующей биржи (бирж) сводными выписками из реестра договоров купли-продажи, заключенных налогоплательщиком (по поручению налогоплательщика) или иным лицом, указанным в настоящем абзаце. Требования, установленные настоящим абзацем, не распространяются на налогоплательщиков, не осуществляющих производство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в налоговом периоде, в том числе на основании договора об оказании налогоплательщику услуг по переработке нефтяного сырья. Также требования настоящего абзаца не применяются при определении ставки акциза в отношении нефтяного сырья, направленного на переработку на расположенные в Хабаровском крае производственные мощности, указанные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налогоплателыцику услуги по переработке нефтяного сырья;&gt;; Г) в абзаце двадцать девятом слова «класса 5» заменить словами «, выпуск в обращение и обращение которого разрешены на территории 11 Российской Федерации»; 6) в пункте 11 статьи 194: а) в абзаце втором слова «с начала календарного года до окончания налогового периода» заменить словами «в налоговом периоде», слова «класса 5» заменить словами «, выпуск в обращение и обращение которого разрешены на территории Российской Федерации»; 6) абзацы третий и четвертый изложить в следующей редакции: «0,85 для соответствующего налогового периода 2026 года; 0,33 для соответствующего налогового периода 2027 года.»; 7) пункт 2 статьи 198 дополнить подпунктами 4 и 5 следующего содержания: «4)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5) по передаче налогоплательщиком, имеющим свидетельство о регистрации лица, совершающего операции по переработке нефтяного 12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8) в статье 200: а) пункт 5 изложить в следующей редакции: «5.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пунктом 5 статьи 201 настоящего Кодекса. Указанные в настоящем пункте вычеты не применяются в отношении: алкогольной продукции, маркируемой федеральными специальными марками и (или) средствами идентификации в соответствии с 13 требованиями Федерального закона от 28 декабря 2009 года № 381-ФЗ «Об основах государственного регулирования торговой деятельности в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 6) дополнить пунктом 13! следующего содержания: «13'.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 статьи 201 настоящего Кодекса подлежат: 1) суммы акциза, исчисленные налогоплательщиком при реализации (передаче) прямогонного бензина в соответствии с договором купли-продажи (договором 06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14 автомобильного бензина, выпуск в обращение и обращение которого разрешены на территории Российской Федерации; 2) суммы акциза, исчисленные при передаче налогоплательциком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в пункте 27: абзац четвертый изложить в следующей редакции: «где Vas и Удг -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направленного на переработку нефтяного сырья, принадлежащего налогоплательщику на праве собственности, и иного сырья (в том числе 15 многофункциональных присадок, иных компонентов, не являющихся нефтяным сырьем), реализованных или использованных на собственные нужды налогоплателыциком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06 оказании налогоплательщику услуг по переработке нефтяного сырья, исчислены суммы акциза в текущем или в предыдущих налоговых периодах. При этом объем (в тоннах) иного сырья (в том числе многофункциональных присадок, иных компонентов, не являющихся нефтяным сырьем), использованного для производства Vas и Удт, не должен превышать 20 процентов от общего объема Уль и Vor (в тоннах). В случае, если объем иного сырья (в том числе многофункциональных присадок, иных компонентов, не являющихся нефтяным сырьем) превысил значение 20 процентов от общего объема Vag и Vyr (в тоннах), значения показателей Vay и Var подлежат уменьшению на соответствующий объем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произведенных из иного сырья (в том числе многофункциональных присадок, иных компонентов, не являющихся нефтяным сырьем) в объеме, превышающем 20 процентов. Для целей настоящего абзаца при 16 определении объема иного сырья, использованного для производства Ульи Vor, не учитываются объемы газа горючего природного, попутного нефтяного газа, использованные при производстве указанных нефтепродуктов. Без учета выполнения других условий, установленных настоящим абзацем, объем Vas увеличивается на объем прямогонного бензина, реализованного налогоплателыциком в налоговом периоде в соответствии с договором купли-продажи, заключенным с иным лицом, не имеющим свидетельства о регистрации лица, совершающего операции по переработке нефтяного сырья, в целях производства путем смешения этим иным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умноженный на коэффициент 1,25. В случае, если акциз, исчисленный в отношении такого прямогонного бензина, не принят к вычету в порядке, предусмотренном пунктом 13' настоящей статьи, объем Уль подлежит уменьшению на объем прямогонного бензина, умноженный на коэффициент 1,25, в налоговом периоде его реализации (передачи). При этом объем такого прямогонного бензина, увеличивающий (уменьшающий) Vas, не учитывается в общем объеме Vay при проверке условия о доле иного сырья, установленного настоящим абзацем. Без учета выполнения других условий, установленных настоящим абзацем, объем 17 Vas увеличивается на объемы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полученного налогоплательщиком по договору об оказании ему услуг по производству из прямогонного бензина, произведенного из направленного на переработку нефтяного сырья, принадлежащего налогоплательщику на праве собственности, автомобильного бензина, заключенному с иным лицом, или произведенного налогоплательциком, имеющим свидетельство о регистрации лица, совершающего операции по переработке нефтяного сырья, из прямогонного бензина, приобретенного налогоплательщиком в соответствии с договором купли-продажи у лица, имеющего свидетельство о регистрации лица, совершающего операции но переработке нефтяного сырья, и реализованного налогоплательщиком в налоговом периоде на территории Российской Федерации, и уменьшается на объемы такого автомобильного бензина в случае их возврата в налоговом периоде. При этом объем такого автомобильного бензина, произведенного (полученного) налогоплательщиком, увеличивающий и (или) уменьшающий Vas, не учитывается в общем объеме Уль при проверке условия о доле иного сырья, установленного настоящим абзацем;»; в абзаце семнадцатом слова «класса 5» заменить словами «, выпуск в обращение и обращение которого разрешены на территории 18 Российской Федерации», слова «класса 5)» заменить словами «, выпуск в обращение и обращение которого разрешены на территории Российской Федерации),»; в абзаце сорок третьем слова «класса 5» заменить словами «, выпуск в обращение и обращение которого разрешены на территории Российской Федерации,»; в абзаце сорок четвертом слова «класса 5» заменить словами «, выпуск в обращение и обращение которого разрешены на территории Российской Федерации,»; в абзаце сорок пятом слова «класса 5 и дизельного топлива класса 5» заменить словами «и дизельного топлива, выпуск в обращение и обращение которых разрешены на территории Российской Федерации,»; в абзаце сорок шестом слова «класса 5 и (или) дизельного топлива класса 5» заменить словами «и (или) дизельного топлива, выпуск в обращение и обращение которых разрешены на территории Российской Федерации»; в абзаце пятьдесят первом слова «класса 5,» заменить словами «, выпуск в обращение и обращение которого разрешены на территории Российской Федерации», слова «класса 5» заменить словами «, выпуск в обращение и обращение которого разрешены на территории Российской 19 Федерации,»; в абзаце пятьдесят восьмом слова «класса 5 и (или) дизельного топлива класса 5» заменить словами «и (или) дизельного топлива, выпуск в обращение и обращение которых разрешены на территории Российской Федерации»; Г) в пункте 27°: абзац второй изложить в следующей редакции: «Для определения величины Кдемп В целях настоящего пункта:»; дополнить новыми абзацами третьим и четвертым следующего содержания: «объем высокооктанового (по исследовательскому методу 92 и более) автомобильного бензина (Vas) и дизельного топлива (\Улдт),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иностранной организацией в государстве - члене Евразийского экономического союза и ввезенных уполномоченной организацией, по 20 которым был унлачен акциз и которые были реализованы в налоговом периоде на территории Российской Федерации; Клдь комп принимается равным 0,9 начиная с 1 июня 2026 года.»; абзац третий считать абзацем пятым и в нем слова «класса 5 и (или) дизельного топлива класса 5, произведенных иностранной организацией» заменить словами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в государстве - члене Евразийского экономического союза»; д) в пункте 27: в абзаце втором слова «класса 5 (Vas) и дизельного топлива класса 5 (Удг)» заменить словами «(Уль) и дизельного топлива (Vyr), выпуск в обращение и обращение которых разрешены на территории Российской Федерации,» слова «класса 5 и дизельного топлива класса 5» заменить словами «и дизельного топлива, выпуск в обращение и обращение которых разрешены на территории Российской Федерации,»; в абзаце третьем слова «класса 5 и (или) дизельного топлива класса 5» заменить словами «и (или) дизельного топлива, выпуск в обращение и обращение которых разрешены на территории Российской Федерации»; е) дополнить пунктом 27° следующего содержания: 21 «275. Вычету подлежит при условии представления документов, предусмотренных пунктом 28' статьи 201 настоящего Кодекса, величина Клдемп, определяемая уполномоченной организацией по следующей формуле: Клдемн = (Цимплар - Цоптьр/(1 + Сндс)) x Уль имгь где Цимшер - средняя за налоговый период цена импортной альтернативы для автомобильного бензина АИ-92, которая определяется по следующей формуле: Цимпиар = (Циндия + Тиндия) x P + Аль, где Циндия - средняя за налоговый период индикативная цена на автомобильный бензин АИ-92 на индийском рынке в долларах США 3a 1 тонну; Тиндия - средние за налоговый период индикативные затраты на доставку морем и перевалку в портах Российской Федерации | тонны автомобильного бензина из морских портов Индии до Российской Федерации в долларах США за 1 тонну; 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налогоплательциком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22 Федерации, за все дни в налоговом периоде; Алв- ставка акциза, действовавшая в налоговом периоде для автомобильного бензина класса 5; Llontsp - средняя за налоговый период оптовая цена реализации в Российской Федерации автомобильного бензина АИ-92 класса 5, определяемая в соответствии с пунктом 27 настоящей статьи; Сндс- ставка налога на добавленную стоимость, действовавшая в налоговом периоде и указанная в пункте 3 статьи 164 настоящего Кодекса; Улв имп - объем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определяемый как объем (в тоннах)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 Порядок расчета показателей Циндия, Тиндия определяется федеральным органом исполнительной власти, осуществляющим функции 23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 Показатель Цимшаг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Цимппар Для налогового периода не опубликован в соответствии с настоящим абзацем, этот показатель рассчитывается налогоплательщиком самостоятельно. Значения величины Кдемп, показателя Цимпиер ОКругляются до целых значений в соответствии с действующим порядком округления. В случае возврата высокооктанового (по исследовательскому методу 24 92 и более) автомобильного бензина, выпуск в обращение и обращение которого разрешены на территории Российской Федерации, указанного в настоящем пункте, значения показателя Vas имп за налоговый период, в котором произведен такой возврат, уменьшаются на объем (в тоннах) возврата соответствующего товара. В случае, если величина Кдемп, рассчитанная по формуле, указанной в настоящем пункте, за налоговый период оказалась меньше нуля, значение величины Кдемп Для целей настоящего пункта для такого налогового периода принимается равной нулю.»; 9) в статье 201: а) в подпункте 7 пункта 11 слова «класса 5» заменить словами «, выпуск в обращение и обращение которого разрешены на территории Российской Федерации»; 6) дополнить пунктами 13! и 132 следующего содержания: «13'. Налоговые вычеты, указанные в пункте 13' статьи 200 настоящего Кодекса, производятся при представлении налогоплательщиком в налоговые органы следующих документов: 1) реестр договоров купли-продажи прямогонного бензина (договоров об оказании услуг по производству из прямогонного бензина путем смешения автомобильного бензина), заключенных налогоплательщиком или собственником сырья, из которого произведен 25 прямогонный бензин, с производителем автомобильного бензина; 2) реестр документов, подтверждающих поставку (передачу) прямогонного бензина налогоплательщиком или собственником сырья, из которого произведен прямогонный бензин, производителю автомобильного бензина в соответствии с договором купли-продажи (договором об оказании услуг по производству из прямогонного бензина автомобильного бензина); 3) реестр документов, подтверждающих передачу налогоплательщиком прямогонного бензина собственнику сырья, из которого произведен прямогонный бензин налогоплательщиком; 4) реестр документов, подтверждающих факт использования прямогонного бензина в целях производства реализованного (переданного) в налоговом периоде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5) реестр документов, подтверждающих реализацию (передачу)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(переданного) налогоплательщиком или собственником сырья, из которого 26 произведен такой прямогонный бензин, в соответствии с договором купли- продажи (договором об оказании услуг по производству из прямогонного бензина автомобильного бензина) производителю автомобильного бензина; 6) копия налоговой декларации производителя автомобильного бензина за соответствующий налоговый период, в которой исчислен акциз в отношении реализованного (переданного)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в соответствии с договором купли-продажи производителю автомобильного бензина налогоплательщиком или собственником сырья, из которого произведен такой прямогонный бензин.</w:t>
      </w:r>
    </w:p>
    <w:p>
      <w:r>
        <w:rPr>
          <w:b/>
        </w:rPr>
        <w:t xml:space="preserve">132. </w:t>
      </w:r>
      <w:r>
        <w:t>Форма и порядок заполнения указанных в пункте 13! настоящей статьи реестров, порядок их представления в налоговые органы утверждаются федеральным органом исполнительной — власти, уполномоченным по контролю и надзору в области налогов и сборов.»; в) в пункте 28: в подпункте 8 слова «класса 5 и дизельного топлива класса 5» заменить словами «и дизельного топлива, выпуск в обращение и обращение которых разрешены на территории Российской Федерации»; 27 в подпункте 9 слова «автомобильного бензина класса 5 и (или) дизельного топлива класса 5» заменить словами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г) в пункте 28': в абзаце первом слова «пунктом 27°» заменить словами «пунктами 273 и27»; в подпункте 2 слова «класса 5 и (или) дизельного топлива класса 5» заменить словами «и (или) дизельного топлива, выпуск в обращение и обращение которых разрешены на территории Российской Федерации»; дополнить подпунктом 2' следующего содержания: «2') реестр деклараций на товары, подтверждающих ввоз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на территорию Российской Федерации и уплату соответствующей суммы акциза (для налогового вычета, предусмотренного пунктом 27° статьи 200 настоящего Kogexca);»; в подпункте 3 слова «класса 5 и (или) дизельного топлива класса 5» заменить словами «и (или) дизельного топлива, выпуск в обращение и 28 обращение которых разрешены на территории Российской Федерации»; д) в подпункте 5 пункта 28? слова «класса 5» исключить;</w:t>
      </w:r>
    </w:p>
    <w:p>
      <w:r>
        <w:rPr>
          <w:b/>
        </w:rPr>
        <w:t xml:space="preserve">132. </w:t>
      </w:r>
      <w:r>
        <w:t>в статье 204:</w:t>
      </w:r>
    </w:p>
    <w:p>
      <w:r>
        <w:rPr>
          <w:b/>
        </w:rPr>
        <w:t xml:space="preserve">132. </w:t>
      </w:r>
      <w:r>
        <w:t>в абзаце втором пункта 51 слова «класса 5 и (или) дизельное топливо класса 5» заменить словами «и (или) дизельное топливо, выпуск в обращение и обращение которых разрешены на территории Российской Федерации»</w:t>
      </w:r>
    </w:p>
    <w:p>
      <w:r>
        <w:rPr>
          <w:b/>
        </w:rPr>
        <w:t xml:space="preserve">132. </w:t>
      </w:r>
      <w:r>
        <w:t>в подпункте 1 пункта 1 статьи 219' слово «открытых» исключить</w:t>
      </w:r>
    </w:p>
    <w:p>
      <w:r>
        <w:rPr>
          <w:b/>
        </w:rPr>
        <w:t xml:space="preserve">132. </w:t>
      </w:r>
      <w:r>
        <w:t>пункт 3) дополнить подпунктом 10 следующего содержания: «10) имеющими свидетельство о регистрации лица, совершающего операции по переработке нефтяного сырья: при совершении операций по реализации (передаче) прямогонного бензина в соответствии с договором купли-продажи (договором об оказании услуг но производству из прямогонного бензина путем смешения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при совершении операций по передаче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29 и более) автомобильного бензина, выпуск в обращение и обращение которого разрешены на территории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 и 2 статьи 1 настоящего Федерального закона</w:t>
      </w:r>
    </w:p>
    <w:p>
      <w:r>
        <w:rPr>
          <w:b/>
        </w:rPr>
        <w:t xml:space="preserve">2. </w:t>
      </w:r>
      <w:r>
        <w:t>Пункты 1 и 2 статьи 1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налогу на добавленную стоимость</w:t>
      </w:r>
    </w:p>
    <w:p>
      <w:r>
        <w:rPr>
          <w:b/>
        </w:rPr>
        <w:t xml:space="preserve">3. </w:t>
      </w:r>
      <w:r>
        <w:t>Действие положений подпункта | пункта 5, подпункта 6 пункта 15 статьи 179”, пункта 3 статьи 182, пункта 8 статьи 193, пункта 11 статьи 194, подпунктов 4 и 5 пункта 2 статьи 198, пунктов 5, 131, 27, 27°, 27“, 27° статьи 200, подпункта 7 пункта 11, пунктов 13'и 132, подпунктов 8 и 9 пункта 28, пункта 28', подпункта 5 пункта 28? статьи 201, пунктов Зи 5! статьи 204 Налогового кодекса Российской Федерации (в редакции 30 настоящего Федерального закона) распространяется на правоотношения, возникшие с 1 июня 2026 года</w:t>
      </w:r>
    </w:p>
    <w:p>
      <w:r>
        <w:rPr>
          <w:b/>
        </w:rPr>
        <w:t xml:space="preserve">4. </w:t>
      </w:r>
      <w:r>
        <w:t>Действие положений абзаца второго пункта 3, подпункта 2 пункта 5, абзаца четвертого пункта 57, абзаца первого подпункта 4 пункта 53 статьи 179”, подпункта 1 пункта 1 статьи 219' Налогового кодекса Российской Федерации (в редакции настоящего Федерального закона) распространяется на правоотношения, возникшие с 1 января 2026 года</w:t>
      </w:r>
    </w:p>
    <w:p>
      <w:r>
        <w:rPr>
          <w:b/>
        </w:rPr>
        <w:t xml:space="preserve">5. </w:t>
      </w:r>
      <w:r>
        <w:t>Положения пункта 21 статьи 170 Налогового кодекса Российской Федерации (в редакции настоящего Федерального закона) применяются в отношении товаров (работ, услуг), в том числе основных средств, нематериальных активов, имущественных прав, приобретенных за счет средств, полученных налогоплательщиком от получателя субсидий и (или) бюджетных инвестиций, источником финансового обеспечения которых являются указанные субсидии и (или) бюджетные инвестиции, предоставленные их получателям для последующего предоставления иным лицам (в том числе налогоплательщику) в соответствии с бюджетным законодательством Российской Федерации на безвозмездно0$й и безвозвратной основе, до дня вступления в силу настоящего Федерального закона, по которым суммы налога на добавленную стоимость не были приняты налогоплательщиком к вычету на день вступления в силу настоящего Федерального закона, а также приобретенных за счет 31 указанных средств после дня вступления в силу настоящего Федерального закона в целях выполнения работ (оказания услуг), предусмотренных договорами, действующими на день вступления в силу настоящего Федерального закона либо заключенными после дня вступления в силу настоящего Федерального закона</w:t>
      </w:r>
    </w:p>
    <w:p>
      <w:r>
        <w:rPr>
          <w:b/>
        </w:rPr>
        <w:t xml:space="preserve">6. </w:t>
      </w:r>
      <w:r>
        <w:t>Установленный пунктом 27° статьи 200 Налогового кодекса Российской Федерации показатель Цимшер Для июня 2026 года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публикуется на официальном сайте указанного федерального органа исполнительной власти в информационно-телекоммуникационной сети «Интернет» до 21 июля 2026 года включительно. КАНЦЕЛЯРИЯ |=} Ярезидент ской Федерации В.Путин № 218-ФЗ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