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6 Федерального закона «Об основах системы профилактики правонарушений в Российской Федерации»"</w:t>
      </w:r>
    </w:p>
    <w:p>
      <w:r>
        <w:rPr>
          <w:b/>
        </w:rPr>
        <w:t>Статья 1</w:t>
      </w:r>
    </w:p>
    <w:p>
      <w:r>
        <w:t>Внести в часть | статьи 6 Федерального закона от 23 июня 2016 года № 182-ФЗ «Об основах системы профилактики правонарушений в Российской Федерации» (Собрание законодательства Российской Федерации, 2016, № 26, ст. 3851; 2026, № 22, ст. 2760) изменение, дополнив ее пунктом 19 следующего содержания: «19) обеспечение безопасности в сфере компьютерной информации и информационно-коммуникационных технологий.». dS MIN 2 100088 69255 0 Ww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ОВ КАНЦЕЛЯРИЯ |= А Мрезидент ИЙской Федерации В.Путин № 221-ФЗ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