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"О безопасности гидротехнических сооружений"</w:t>
      </w:r>
    </w:p>
    <w:p>
      <w:r>
        <w:rPr>
          <w:b/>
        </w:rPr>
        <w:t>Статья 1</w:t>
      </w:r>
    </w:p>
    <w:p>
      <w:r>
        <w:t>Внести в Федеральный закон от 21 июля 1997 года № 117-ФЗ ип "О безопасности гидротехнических сооружений (Собрание законодательства Российской Федерации, 1997, № 30, ст. 3589; 2003, № 2, ст. 167; 2004, № 35, ст. 3607; 2006, № 52, ст. 5498; 2008, № 29, ст. 3418; 2009, № 52, ст. 6450; 2010, № 31, ст. 4195; 2011, № 30, ст. 4590; № 49, ст. 7015; 2013, № 52, ст. 7010; 2016, № 27, ст. 4188; 2018, № 31, ст. 4860; 2023, № 23, ст. 4011; 2024, № 33, ст. 4928) следующие изменения</w:t>
      </w:r>
    </w:p>
    <w:p>
      <w:r>
        <w:t>в статье 7: а) часть первую дополнить словами ", за исключением случая, AS, ПИ 2 100088 69231 4 2 предусмотренного частью одиннадцатой статьи 10 настоящего Федерального закона, либо после регистрации федеральными органами исполнительной власти, уполномоченными на проведение федерального государственного надзора в области безопасности гидротехнических сооружений, декларации безопасности гидротехнического сооружения при проектировании гидротехнического сооружения"</w:t>
      </w:r>
    </w:p>
    <w:p>
      <w:r>
        <w:t>дополнить частью пятой следующего содержания: "Форма представления сведений о гидротехническом сооружении, необходимых для формирования и ведения Регистра, утверждается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области безопасности гидротехнических сооружений,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эксплуатации и обеспечения безопасности судоходных гидротехнических сооружений."</w:t>
      </w:r>
    </w:p>
    <w:p>
      <w:r>
        <w:t>абзац десятый статьи 8 дополнить словами "(далее — класс ответственности)"</w:t>
      </w:r>
    </w:p>
    <w:p>
      <w:r>
        <w:t>в части первой статьи 9: а) абзац седьмой дополнить словами ", определение вероятного вреда и его согласование с исполнительным органом субъекта Российской 3 Федерации в области безопасности гидротехнических сооружений, на территории которого может быть причинен вероятный вред"</w:t>
      </w:r>
    </w:p>
    <w:p>
      <w:r>
        <w:t>абзац восьмой изложить в следующей редакции: "создавать резервы финансовых и материальных ресурсов для ликвидации чрезвычайной ситуации, возникшей в результате аварии гидротехнического сооружения, в соответствии с Федеральным законом от 21 декабря 1994 года № 68-ФЗ "О защите населения и территорий от чрезвычайных ситуаций природного и техногенного характера";"; в) абзац десятый дополнить словом "ответственности"</w:t>
      </w:r>
    </w:p>
    <w:p>
      <w:r>
        <w:t>в статье 10: а) часть третью изложить в следующей редакции: "Содержание декларации безопасности гидротехнического сооружения, порядок ее разработки и представления в уполномоченные федеральные органы исполнительной власти, а также критерии установления уровня безопасности гидротехнического сооружения устанавливает Правительство Российской Федерации с учетом специфики гидротехнического сооружения. Форма декларации безопасности гидротехнического сооружения за исключением судоходного гидротехнического сооружения,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области безопасности гидротехнических сооружений, 4 по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 Форма декларации безопасности судоходного гидротехнического сооружения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эксплуатации и обеспечения безопасности судоходных гидротехнических сооружений, по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ситуаций."</w:t>
      </w:r>
    </w:p>
    <w:p>
      <w:r>
        <w:t>часть четвертую после слова "класса" дополнить словом "ответственности"; в) часть восьмую признать утратившей силу; г) дополнить новыми частями девятой — двенадцатой следующего содержания: "При проведении преддекларационного обследования гидротехнического сооружения за исключением — судоходного гидротехнического сооружения, собственник — гидротехнического сооружения и(или) эксплуатирующая организация а в случае, если гидротехническое сооружение не имеет собственника или собственник гидротехнического сооружения неизвестен либо от права собственности на гидротехническое сооружение собственник отказался, 5 исполнительный орган субъекта Российской Федерации в области безопасности гидротехнических сооружений формируют комиссию, в состав которой в обязательном порядке включаются представители федерального органа исполнительной власти, уполномоченного на проведение федерального государственного надзора в области безопасности гидротехнических сооружений, и федерального органа исполнительной власти, уполномоченного на решение задач в области защиты населения и территорий от чрезвычайных ситуаций. При проведении преддекларационного обследования судоходного гидротехнического сооружения собственник такого гидротехнического сооружения и (или) эксплуатирующая организация, а в случае, если судоходное гидротехническое сооружение не имеет собственника или собственник такого гидротехнического сооружения неизвестен либо от права собственности на такое гидротехническое сооружение собственник отказался, исполнительный орган субъекта Российской Федерации в области безопасности гидротехнических сооружений формируют комиссию, в состав которой в обязательном порядке включаются представители федерального органа исполнительной власти, уполномоченного на осуществление федерального государственного контроля (надзора) в области торгового мореплавания и внутреннего водного транспорта, и федерального органа исполнительной 6 власти, уполномоченного на решение задач в области защиты населения и территорий от чрезвычайных ситуаций. В случае, если по результатам преддекларационного обследования комиссией, указанной в части девятой или десятой настоящей статьи, определено, что в соответствии с законодательством Российской Федерации о техническом регулировании гидротехническое сооружение относится к IV классу ответственности, сведения о таком гидротехническом сооружении могут быть внесены в Регистр на основании акта преддекларационного обследования гидротехнического сооружения. Требования к содержанию акта преддекларационного обследования гидротехнического сооружения за исключением — судоходного гидротехнического сооружения, и форма такого акта утверждаются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области безопасности гидротехнических сооружений, по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 Требования к содержанию акта преддекларационного обследования судоходного гидротехнического сооружения и форма такого акта утверждаются федеральным органом исполнительной власти, осуществляющим функции по выработке я государственной политики и нормативно-правовому регулированию в сфере эксплуатации и обеспечения безопасности судоходных гидротехнических сооружений, по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ситуаций."; д) часть девятую считать частью тринадцатой и изложить ее в следующей редакции: "Методику определения вероятного вреда при аварии гидротехнического сооружения за исключением — судоходного гидротехнического сооружения, утверждает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области безопасности гидротехнических сооружений, по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 Методику определения вероятного вреда при аварии судоходного гидротехнического сооружения утверждает федеральный орган исполнительной власти, осуществляющий функции по выработке государственной политики и нормативно- правовому регулированию в сфере эксплуатации и обеспечения безопасности судоходных гидротехнических сооружений, по согласованию с федеральным органом исполнительной власти, уполномоченным на решение задач в области защиты населения и территорий от чрезвычайных ситуаций."</w:t>
      </w:r>
    </w:p>
    <w:p>
      <w:r>
        <w:t>статью 11 дополнить частью восьмой следующего содержания: "Требования к содержанию заключения государственной экспертизы декларации безопасности гидротехнического сооружения, за исключением судоходного гидротехнического сооружения, и форма такого заключения утверждаются федеральным органом исполнительной — власти, осуществляющим функции по выработке и реализации государственной политики и нормативно-правовому регулированию в области безопасности гидротехнических сооружений. Требования к содержанию заключения государственной экспертизы декларации безопасности судоходного гидротехнического сооружения и форма такого заключения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эксплуатации и обеспечения безопасности судоходных гидротехнических сооружений."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2027 года, за исключением положений, для которых настоящей статьей установлен ИНОЙ срок вступления их в силу. 9 non 2. Подпункт "6" пункта 1, пункт 2, подпункт "а" пункта 3 и пункт 4 статьи 1 настоящего Федерального закона вступают в силу с 1 марта 2027 года. of КАНЦЕЛЯРИЯ |= /ЗЙрезидент т ской Федерации В.Путин № 234-ФЗ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