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22 и 27 Федерального закона «О безопасном обращении с пестицидами и агрохимикатами»"</w:t>
      </w:r>
    </w:p>
    <w:p>
      <w:r>
        <w:rPr>
          <w:b/>
        </w:rPr>
        <w:t>Статья 1</w:t>
      </w:r>
    </w:p>
    <w:p>
      <w:r>
        <w:t>Внести в Федеральный закон от 19 июля 1997 года № 109-ФЗ «О безопасном обращении с пестицидами и агрохимикатами» (Собрание законодательства Российской Федерации, 1997, № 29, ст. 3510; 2009, № 1, ст. 17; 2020, №31, ст. 5067; 2021, №27, ст. 5049; 2024, № 53, ст. 8544; 2025, № 51, ст. 7999) следующие изменения</w:t>
      </w:r>
    </w:p>
    <w:p>
      <w:r>
        <w:t>часть вторую статьи 22 после слов «регламентов применения пестицидов и агрохимикатов» дополнить словами «с учетом положений настоящего Федерального закона»; dB 2 100088 69220 8 2 2) статью 27 дополнить частями третьей -— пятой следующего содержания: «До 1 сентября 2032 года допускается использование зарегистрированных до 1 сентября 2027 года пестицидов в отношении растений, включенных в перечень, установленный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безопасного обращения с пестицидами и агрохимикатами (далее — перечень), без внесения изменений в регламенты применения пестицидов и (или) изменения сферы их применения в порядке, установленном настоящим Федеральным законом. В перечень включаются информация о растениях, в отношении которых пестициды применяются в соответствии с регламентами их применения, и информация о растениях, в отношении которых допускается использование таких пестицидов без внесения изменений в регламенты применения пестицидов и (или) изменения сферы их применения, с последующим включением такой информации о пестицидах в Реестр пестицидов и агрохимикатов. Порядок формирования и ведения перечня, а также критерии включения растений в перечень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безопасного обращения с пестицидами и агрохимикатами.»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2027 года. В.Путин № 239-ФЗ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