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2002, № 4, ст. 251; 2003, № 9, ст. 805; 2006, № 31, ст. 3456; 2007, № 7, ст. 834; 2008, № 27, ст. 3126; 2009, № 19, ст. 2281; № 29, ст. 3582; № 52, ст. 6419; 2014, № 26, ст. 3377; № 30, ст. 4226; 2015, № 1, ст. 52; № 10, ст. 1418; № 29, ст. 4342, 4350; 2016, № 1, ст. 11; № 18, ст. 2487; № 23, ст. 3296; № 26, ст. 3890; 2018, № 32, ст. 5105; 2020, № 12, ст. 1658; 2021, № 27, ст. 5179; 2024, № 8, ст. 1044) следующие изменения: „=. 1 21 5 2 100088 692</w:t>
      </w:r>
    </w:p>
    <w:p>
      <w:r>
        <w:t>абзац первый части первой статьи 8 изложить в следующей редакции: «Проведение оценки объекта оценки, принадлежащего полностью или частично Российской Федерации, субъекту Российской Федерации либо муниципальному образованию, в целях определения его стоимости (начальной цены) является обязательным для совершения сделок с таким объектом оценки, в том числе:»</w:t>
      </w:r>
    </w:p>
    <w:p>
      <w:r>
        <w:t>в статье 151: а) дополнить новой частью второй следующего содержания: «Правительство Российской Федерации для оценки имущества, находящегося в собственности Российской Федерации:</w:t>
      </w:r>
    </w:p>
    <w:p>
      <w:r>
        <w:t>устанавливает дополнительные требования к юридическим лицам, которые соответствуют условиям, установленным настоящей статьей, и вправе оказывать услуги по оценке такого имущества в целях осуществления имущественных и иных прав и обеспечения законных интересов Российской Федерации</w:t>
      </w:r>
    </w:p>
    <w:p>
      <w:r>
        <w:t>утверждает перечень юридических лиц, указанных в пункте 1 настоящей части.»</w:t>
      </w:r>
    </w:p>
    <w:p>
      <w:r>
        <w:t>часть вторую считать частью третьей</w:t>
      </w:r>
    </w:p>
    <w:p>
      <w:r>
        <w:rPr>
          <w:b/>
        </w:rPr>
        <w:t>Статья 2</w:t>
      </w:r>
    </w:p>
    <w:p>
      <w:r>
        <w:t>Внести в Федеральный закон от 21 декабря 2001 года № 178-ФЗ «О приватизации государственного и муниципального имущества» (Собрание законодательства Российской Федерации, 2002, №4, ст. 251; 2007, № 7, ст. 834; 2009, № 19, ст. 2279; 2010, № 23, ст. 2788; 2014, № 30, ст. 4260; 2015, № 27, ст. 3971; № 29, ст. 4342; 2016, № 27, ст. 4299; 2018, №1, ст. 89; 2019, № 14, ст. 1458; 2022, № 29, ст. 5287; 2023, № 31, ст. 5780; 2025, № 12, ст. 1202) следующие изменения: 1) в статье 6: а) подпункт 8' пункта 1 после слова «утверждении» дополнить словами «и изменении»; 6) дополнить пунктом 1! следующего содержания: «1. Юридическое лицо может быть включено в перечень юридических лиц для организации от имени собственника продажи приватизируемого государственного или муниципального имущества и (или) осуществления функций продавца такого имущества при условии соответствия юридического лица одновременно следующим требованиям: 1) юридическое лицо не находится в процессе ликвидации или предстоящего исключения из единого государственного реестра юридических лиц по решению регистрирующего органа; 2)в отношении юридического лица не введена процедура, применяемая в деле о банкротстве; 3) у юридического лица отсутствуют недоимка по налогам, сборам, задолженность по иным обязательным платежам в бюджеты бюджетной системы Российской Федерации за прошедший календарный год 4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размер которых превышает 25 процентов балансовой стоимости активов юридического лица по данным бухгалтерской отчетности за последний отчетный период. Юридическое лицо считается соответствующим установленному требованию в случае, если им в установленном порядке подано заявление 06 обжаловании указанных недоимки, задолженности и решение по такому заявлению на дату рассмотрения заявки на включение юридического лица в указанный перечень не принято; 4) y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отсутствует судимость за преступления в сфере экономики, преступления, предусмотренные статьями 289 — 291 Уголовного кодекса Российской Федерации (за исключением лиц, у которых данная судимость погашена или снята), в отношении указанных физических лиц не применены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и административное наказание в виде дисквалификации; 5) юридическое лицо не находится под прямым или косвенным контролем иностранных лиц, связанных с иностранным государством, включенным в соответствии с законодательством Российской Федерации в перечень иностранных государств и территорий, совершающих в отношении Российской Федерации, российских юридических и физических лиц недружественные действия (в том числе если такие иностранные лица имеют гражданство этих государств либо местом их регистрации, местом преимущественного ведения ими хозяйственной деятельности или местом преимущественного извлечения прибыли от деятельности являются эти государства), и (или) лиц, которые находятся под контролем таких иностранных лиц, независимо от места их регистрации или места преимущественного ведения ими хозяйственной деятельности; 6) юридическое лицо имеет опыт проведения торгов по продаже государственного или муниципального имущества в качестве организатора торгов (лица, привлеченного для осуществления функции продавца) при условии, что на официальном сайте Российской Федерации в сети 6 «Интернет» для размещения информации о проведении торгов, определенном Правительством Российской Федерации, за три предшествующих года размещены результаты проведенных юридическим лицом торгов, по итогам которых определен победитель, на общую сумму не менее 50 миллиардов рублей, и (или) опыт организации и осуществления отчуждения федерального имущества в соответствии с решениями Правительства Российской Федерации, принимаемыми в целях создания условий для привлечения инвестиций, стимулирования развития фондового рынка, а также модернизации и технологического развития экономики.»; 2) статью 30* изложить в следующей редакции: «Статья 30“. Особенности приватизации жилых помещений жилищного фонда Российской Федерации 1. Жилые помещения и доли в праве общей собственности на жилые помещения, поступившие в собственность Российской Федерации на основании судебных актов, приватизируются в порядке, предусмотренном настоящим Федеральным законом, с учетом особенностей, установленных настоящей статьей, если иное решение не принято Президентом Российской Федерации или Правительством Российской Федерации.</w:t>
      </w:r>
    </w:p>
    <w:p>
      <w:r>
        <w:rPr>
          <w:b/>
        </w:rPr>
        <w:t xml:space="preserve">2. </w:t>
      </w:r>
      <w:r>
        <w:t>Жилые помещения и доли в праве общей собственности на жилые помещения, указанные в пункте | настоящей статьи, приватизируются исключительно путем продажи на аукционе с учетом пункта 3 настоящей 7 статьи. В случае признания аукциона несостоявшимся информационное сообщение о проведении повторного аукциона и снижении начальной цены продажи таких жилых помещений и долей в праве общей собственности на такие жилые помещения на 5 процентов размещается в порядке, установленном статьей 15 настоящего Федерального закона, в срок не позднее трех месяцев со дня признания аукциона несостоявшимся</w:t>
      </w:r>
    </w:p>
    <w:p>
      <w:r>
        <w:rPr>
          <w:b/>
        </w:rPr>
        <w:t xml:space="preserve">3. </w:t>
      </w:r>
      <w:r>
        <w:t>До проведения аукциона по продаже доли в праве общей собственности на жилое помещение, указанной в пункте 1 настоящей статьи, остальные участники долевой собственности имеют преимущественное право покупки продаваемой доли по начальной цене продажи. В течение десяти календарных дней с даты принятия решения об условиях приватизации доли в праве общей собственности на жилое помещение, указанной в пункте 1 настоящей статьи, уполномоченный федеральный орган исполнительной власти обязан известить в письменной форме остальных участников долевой собственности о намерении продать такую долю в порядке и способом, которые установлены настоящим Федеральным законом, с указанием начальной цены продажи и других условий, на которых будет осуществляться ее продажа. Если остальные участники долевой собственности не приобретут продаваемую долю в праве общей собственности на жилое помещение в течение одного месяца со дня извещения, указанного в абзаце втором настоящего пункта, такая доля приватизируется в порядке и способом, которые установлены настоящим Федеральным законом.»</w:t>
      </w:r>
    </w:p>
    <w:p>
      <w:r>
        <w:rPr>
          <w:b/>
        </w:rPr>
        <w:t>Статья 3</w:t>
      </w:r>
    </w:p>
    <w:p>
      <w:r>
        <w:t>Статью 3 Федерального закона от 30 ноября 2010 года № 327-ФЗ «О передаче религиозным организациям имущества религиозного назначения, находящегося в государственной или муниципальной собственности» (Собрание законодательства Российской Федерации, 2010, № 49, ст. 6423; 2024, № 26, ст. 3552) дополнить частью 2 следующего содержания: «23. На требования о признании сделки приватизации имущества религиозного назначения, находящегося в государственной или муниципальной собственности, недействительной и применении последствий ее недействительности, а также о применении иных гражданско-правовых последствий нарушения законодательства о приватизации имущества религиозного назначения исковая давность не распространяется.».</w:t>
      </w:r>
    </w:p>
    <w:p>
      <w:r>
        <w:rPr>
          <w:b/>
        </w:rPr>
        <w:t>Статья 4</w:t>
      </w:r>
    </w:p>
    <w:p>
      <w:r>
        <w:rPr>
          <w:b/>
        </w:rPr>
        <w:t xml:space="preserve">1. </w:t>
      </w:r>
      <w:r>
        <w:t>Положения пункта 1) статьи 6 Федерального закона от 21 декабря 2001 года № 178-ФЗ «О приватизации государственного и муниципального имущества» не применяются: 9 1) кюридическому лицу, включенному в перечень юридических лиц для организации от имени собственника продажи приватизируемого государственного или муниципального имущества и (или) осуществления функций продавца такого имущества, утвержденный Правительством Российской Федерации в соответствии с подпунктом 3! пункта 1 статьи 6 Федерального закона от 21 декабря 2001 года № 178-ФЗ «О приватизации государственного и муниципального имущества», на день вступления в силу настоящего Федерального закона, при условии, что Российской Федерации прямо или косвенно принадлежит более пятидесяти процентов уставного капитала этого юридического лица;</w:t>
      </w:r>
    </w:p>
    <w:p>
      <w:r>
        <w:rPr>
          <w:b/>
        </w:rPr>
        <w:t xml:space="preserve">2. </w:t>
      </w:r>
      <w:r>
        <w:t>Действие положений статьи 30“ Федерального закона от муниципального имущества» (в редакции настоящего Федерального закона) не распространяется на жилые помещения, предоставленные гражданам по договорам социального найма жилого помещения, договорам найма специализированного жилого помещения, договорам найма жилого помещения жилищного фонда социального использования, заключенным до дня вступления в силу настоящего Федерального закона. В.Путин № 240-ФЗ</w:t>
      </w:r>
    </w:p>
    <w:p>
      <w:r>
        <w:rPr>
          <w:b/>
        </w:rPr>
        <w:t xml:space="preserve">1. </w:t>
      </w:r>
      <w:r>
        <w:t>к организации, входящей в соответствии с Федеральным законом от 26 июля 2006 года № 135-ФЗ «О защите конкуренции» в одну группу лиц с юридическим лицом, которое включено в перечень юридических лиц для организации от имени собственника продажи приватизируемого государственного или муниципального имущества и (или) осуществления функций продавца такого имущества, утвержденный Правительством Российской Федерации в соответствии с подпунктом 81 пункта 1 статьи 6 Федерального закона от 21 декабря 2001 года № 178-ФЗ «О приватизации государственного и муниципального имущества», на день вступления в силу настоящего Федерального закона и исключается из указанного перечня в связи с включением в него такой организации, при условии, что 10 Российской Федерации принадлежит прямо или косвенно более пятидесяти процентов уставного капитала такой организации, — для случаев отчуждения федерального имущества в соответствии с решениями Правительства Российской Федерации, принимаемыми в целях создания условий для привлечения инвестиций, стимулирования развития фондового рынка, а также модернизации и технологического развития экономики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