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поддержке развития технологий искусственного интеллекта в Российской Федерации"</w:t>
      </w:r>
    </w:p>
    <w:p>
      <w:r>
        <w:rPr>
          <w:b/>
        </w:rPr>
        <w:t>Статья 1. Предмет регулирования настоящего</w:t>
      </w:r>
    </w:p>
    <w:p>
      <w:r>
        <w:t>Федерального закона 1. Настоящий Федеральный закон регулирует отношения в сфере разработки, внедрения и применения больших фундаментальных моделей искусственного интеллекта.</w:t>
      </w:r>
    </w:p>
    <w:p>
      <w:r>
        <w:rPr>
          <w:b/>
        </w:rPr>
        <w:t xml:space="preserve">2. </w:t>
      </w:r>
      <w:r>
        <w:t>Отношения в сфере разработки, внедрения и применения больших фундаментальных моделей искусственного интеллекта регулируются международными договорами Российской Федерации, настоящим Федеральным законом, иными федеральными законами, актами Президента Российской Федерации, а также принимаемыми в соответствии с ними нормативными правовыми актами Правительства Российской AB. MN 2 100088 69303 8 Федерации, федеральных органов исполнительной власти, государственных корпораций, нормативными актами Центрального банка Российской Федерации</w:t>
      </w:r>
    </w:p>
    <w:p>
      <w:r>
        <w:rPr>
          <w:b/>
        </w:rPr>
        <w:t xml:space="preserve">3. </w:t>
      </w:r>
      <w:r>
        <w:t>Федеральными законами, актами Президента Российской Федерации могут быть установлены особенности разработки, внедрения и применения больших фундаментальных моделей искусственного интеллекта для целей обороны страны и безопасности государства, осуществления оперативно-разыскной деятельности, охраны общественного порядка и собственности, обеспечения общественной безопасности и безопасности дорожного движения, включая антитеррористическую защищенность, противодействия легализации (отмыванию) доходов, полученных преступным путем, финансированию терроризма, экстремистской деятельности и — финансированию распространения оружия массового уничтожения, для целей предотвращения чрезвычайных ситуаций природного и техногенного характера, обеспечения деятельности дипломатической службы и консульской деятельности, государственного управления</w:t>
      </w:r>
    </w:p>
    <w:p>
      <w:r>
        <w:rPr>
          <w:b/>
        </w:rPr>
        <w:t>Статья 2. Цели настоящего Федерального закона</w:t>
      </w:r>
    </w:p>
    <w:p>
      <w:r>
        <w:t>Целями настоящего Федерального закона являются</w:t>
      </w:r>
    </w:p>
    <w:p>
      <w:r>
        <w:t>создание правовых, экономических, организационных условий для разработки, ускоренного внедрения и применения больших фундаментальных моделей искусственного интеллекта в ключевых отраслях экономики, социальной сфере и сфере государственного и муниципального управления в Российской Федерации</w:t>
      </w:r>
    </w:p>
    <w:p>
      <w:r>
        <w:t>государственная поддержка исследований и инноваций в сфере разработки, внедрения и применения больших фундаментальных моделей искусственного интеллекта</w:t>
      </w:r>
    </w:p>
    <w:p>
      <w:r>
        <w:t>обеспечение безопасности личности, общества и государства, государственной технологической независимости при разработке, внедрении и применении больших фундаментальных моделей искусственного интеллекта в Российской Федерации</w:t>
      </w:r>
    </w:p>
    <w:p>
      <w:r>
        <w:t>повышение эффективности государственного и муниципального управления, развитие цифровой экономики и улучшение качества жизни населения</w:t>
      </w:r>
    </w:p>
    <w:p>
      <w:r>
        <w:t>обеспечение разработки, внедрения и применения в Российской Федерации больших фундаментальных моделей искусственного интеллекта, конкурентоспособных на мировом уровне, для достижения технологического лидерства Российской Федерации</w:t>
      </w:r>
    </w:p>
    <w:p>
      <w:r>
        <w:t>развитие международного сотрудничества в сфере разработки, внедрения и применения больших фундаментальных моделей искусственного интеллекта, в том числе в целях продвижения за рубежом российских технологий искусственного интеллекта. 4</w:t>
      </w:r>
    </w:p>
    <w:p>
      <w:r>
        <w:rPr>
          <w:b/>
        </w:rPr>
        <w:t>Статья 3. Основные понятия, используемые</w:t>
      </w:r>
    </w:p>
    <w:p>
      <w:r>
        <w:t>в настоящем Федеральном законе Для целей настоящего Федерального закона используются следующие основные понятия</w:t>
      </w:r>
    </w:p>
    <w:p>
      <w:r>
        <w:t>искусственный интеллект - комплекс технологических решений, позволяющий имитировать когнитивные функции человека (включая способность самостоятельно совершенствовать свои функции, повышать точность решений за счет анализа новых данных и выполнять поиск решений без заранее заданного алгоритма) и получать при выполнении конкретных задач результаты, сопоставимые с результатами интеллектуальной деятельности человека или превосходящие их. Комплекс технологических решений включает в себя информационно- коммуникационную инфраструктуру, программное обеспечение (в том числе такое, в котором используются методы машинного обучения), процессы и сервисы по обработке данных и поиску решений</w:t>
      </w:r>
    </w:p>
    <w:p>
      <w:r>
        <w:t>болышая фундаментальная модель искусственного интеллекта - программа для электронных вычислительных машин (их составных частей), предназначенная для выполнения интеллектуальных задач на уровне, сопоставимом с результатами интеллектуальной деятельности человека или превосходящем их, использующая алгоритмы и обучающаяся (ранее обученная) на составах данных для выведения (распознавания) закономерностей, предоставления информации, принятия решений или прогнозирования результатов по определенным человеком целям, одновременно являющаяся основой для создания и доработки различных видов программного обеспечения, содержащая не менее 1 миллиарда параметров и применяемая для выполнения болышого количества различных задач</w:t>
      </w:r>
    </w:p>
    <w:p>
      <w:r>
        <w:t>состав данных - совокупность данных (с машиночитаемым описанием), которые структурированы или сгруппированы по определенным признакам и необходимы для разработки и развития больших фундаментальных моделей искусственного интеллекта</w:t>
      </w:r>
    </w:p>
    <w:p>
      <w:r>
        <w:t>обучение большой фундаментальной модели искусственного интеллекта - процесс подбора числовых значений (параметров) большой фундаментальной модели искусственного интеллекта, а также параметров процесса обучения, осуществляемый в целях формирования либо совершенствования способности такой модели выполнять заданные функции или достигать определенных результатов</w:t>
      </w:r>
    </w:p>
    <w:p>
      <w:r>
        <w:t>разработчик большой фундаментальной модели искусственного интеллекта - индивидуальный предприниматель или юридическое лицо, осуществляющие разработку, в том числе проектирование и обучение, или модификацию большой фундаментальной модели искусственного интеллекта. 6</w:t>
      </w:r>
    </w:p>
    <w:p>
      <w:r>
        <w:rPr>
          <w:b/>
        </w:rPr>
        <w:t>Статья 4. Общие принципы правового регулирования</w:t>
      </w:r>
    </w:p>
    <w:p>
      <w:r>
        <w:t>отношений в сфере разработки, внедрения и применения больших фундаментальных моделей искусственного интеллекта Правовое регулирование отношений в сфере разработки, внедрения и применения больших фундаментальных моделей искусственного интеллекта основывается на следующих принципах</w:t>
      </w:r>
    </w:p>
    <w:p>
      <w:r>
        <w:t>обеспечение благоприятных условий для развития больших фундаментальных моделей искусственного интеллекта - создание условий для разработки, ускоренного внедрения и применения больших фундаментальных моделей искусственного интеллекта в Российской Федерации</w:t>
      </w:r>
    </w:p>
    <w:p>
      <w:r>
        <w:t>технологическая независимость - разработка больших фундаментальных моделей искусственного интеллекта и создание продукции с применением таких моделей искусственного интеллекта при сохранении национального контроля над критическими и сквозными технологиями на основе собственных линий разработки технологий в целях экспорта конкурентоспособной высокотехнологичной продукции и (или) замещения ею на внутреннем рынке продукции, создаваемой на базе устаревших и (или) иностранных технологий</w:t>
      </w:r>
    </w:p>
    <w:p>
      <w:r>
        <w:t>обеспечение прав, свобод и законных интересов человека и гражданина</w:t>
      </w:r>
    </w:p>
    <w:p>
      <w:r>
        <w:t>уважение автономии и свободы воли человека; 7 5) риск-ориентированный подход к регулированию применения больших фундаментальных моделей искусственного интеллекта - установление требований к применению больших фундаментальных моделей искусственного интеллекта исходя из вероятности рисков причинения вреда (ущерба) и масштабов причиняемого вреда (ущерба) жизни и здоровью физических лиц, деловой репутации и имуществу физических лиц и юридических лиц, технологической независимости государства, окружающей среде и иным охраняемым законом ценностям в связи с применением таких моделей искусственного интеллекта</w:t>
      </w:r>
    </w:p>
    <w:p>
      <w:r>
        <w:t>учет и уважение традиционных российских духовно- нравственных ценностей - обеспечение применения больших фундаментальных моделей искусственного интеллекта на основе таких ценностей, как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</w:t>
      </w:r>
    </w:p>
    <w:p>
      <w:r>
        <w:t>поддержка российских разработчиков больших фундаментальных моделей искусственного интеллекта</w:t>
      </w:r>
    </w:p>
    <w:p>
      <w:r>
        <w:t>развитие международного сотрудничества в сфере разработки, 8 внедрения и применения больших фундаментальных моделей искусственного интеллекта</w:t>
      </w:r>
    </w:p>
    <w:p>
      <w:r>
        <w:t>безопасность - предотвращение угроз конституционному строю, обороне страны и безопасности государства, жизни и здоровью граждан, имуществу физических лиц и юридических лиц, обеспечение защиты их деловой репутации, а также обеспечение информационной безопасности и устойчивости функционирования больших фундаментальных моделей искусственного интеллекта</w:t>
      </w:r>
    </w:p>
    <w:p>
      <w:r>
        <w:rPr>
          <w:b/>
        </w:rPr>
        <w:t>Статья 5. Полномочия Президента Российской Федерации,</w:t>
      </w:r>
    </w:p>
    <w:p>
      <w:r>
        <w:t>Правительства Российской Федерации, федеральных органов исполнительной власти, иных государственных органов, государственных корпораций, Центрального банка Российской Федерации в сфере разработки, внедрения и применения больших фундаментальных моделей искусственного интеллекта 1. Президент Российской Федерации в соответствии с настоящим Федеральным законом и иными федеральными законами: 1) утверждает Национальную стратегию развития искусственного интеллекта; 2) осуществляет иные полномочия в сфере разработки, внедрения и применения технологий искусственного интеллекта.</w:t>
      </w:r>
    </w:p>
    <w:p>
      <w:r>
        <w:rPr>
          <w:b/>
        </w:rPr>
        <w:t xml:space="preserve">2. </w:t>
      </w:r>
      <w:r>
        <w:t>Правительство Российской Федерации в соответствии с настоящим Федеральным законом, иными федеральными законами и актами Президента Российской Федерации</w:t>
      </w:r>
    </w:p>
    <w:p>
      <w:r>
        <w:rPr>
          <w:b/>
        </w:rPr>
        <w:t xml:space="preserve">3. </w:t>
      </w:r>
      <w:r>
        <w:t>Уполномоченный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информационных технологий</w:t>
      </w:r>
    </w:p>
    <w:p>
      <w:r>
        <w:rPr>
          <w:b/>
        </w:rPr>
        <w:t xml:space="preserve">4. </w:t>
      </w:r>
      <w:r>
        <w:t>Федеральные органы исполнительной власти, иные государственные органы, органы местного самоуправления, государственные корпорации, Центральный банк Российской Федерации в пределах своей компетенции осуществляют внедрение больших фундаментальных моделей искусственного интеллекта в ключевых отраслях экономики, социальной сфере и сфере государственного и муниципального управления</w:t>
      </w:r>
    </w:p>
    <w:p>
      <w:r>
        <w:rPr>
          <w:b/>
        </w:rPr>
        <w:t xml:space="preserve">5. </w:t>
      </w:r>
      <w:r>
        <w:t>Высший исполнительный орган субъекта Российской Федерации по согласованию с федеральным органом исполнительной власти в области обеспечения безопасности вправе установить порядок предоставления доступа к информации (составам данных), содержащейся в информационных системах органов. государственной власти субъекта Российской Федерации, государственных унитарных предприятий субъекта Российской Федерации, государственных учреждений субъекта Российской Федерации, организаций, находящихся под прямым или косвенным контролем субъекта Российской Федерации, в целях обучения суверенных и (или) национальных больших фундаментальных моделей 12 искусственного интеллекта</w:t>
      </w:r>
    </w:p>
    <w:p>
      <w:r>
        <w:rPr>
          <w:b/>
        </w:rPr>
        <w:t xml:space="preserve">2. </w:t>
      </w:r>
      <w:r>
        <w:t>координирует деятельность федеральных органов исполнительной власти в сфере разработки, внедрения и применения больших фундаментальных моделей искусственного интеллекта</w:t>
      </w:r>
    </w:p>
    <w:p>
      <w:r>
        <w:rPr>
          <w:b/>
        </w:rPr>
        <w:t xml:space="preserve">2. </w:t>
      </w:r>
      <w:r>
        <w:t>определяет меры государственной поддержки разработки, внедрения и применения больших фундаментальных моделей искусственного интеллекта в том числе меры финансовой, имущественной, гарантийной, информационной поддержки</w:t>
      </w:r>
    </w:p>
    <w:p>
      <w:r>
        <w:rPr>
          <w:b/>
        </w:rPr>
        <w:t xml:space="preserve">2. </w:t>
      </w:r>
      <w:r>
        <w:t>устанавливает случаи, в которых допускается применение исключительно суверенных больших фундаментальных моделей искусственного интеллекта и (или) национальных больших фундаментальных моделей искусственного интеллекта (в банковской сфере и иных сферах финансового рынка - по согласованию с Центральным банком Российской Федерации), а также перечень исключений из таких случаев</w:t>
      </w:r>
    </w:p>
    <w:p>
      <w:r>
        <w:rPr>
          <w:b/>
        </w:rPr>
        <w:t xml:space="preserve">2. </w:t>
      </w:r>
      <w:r>
        <w:t>вправе устанавливать требования по предотвращению рисков, связанных с применением больших фундаментальных моделей искусственного интеллекта, применяющихся в соответствующих отраслях (в банковской сфере и иных сферах финансового рынка - по согласованию с Центральным банком Российской Федерации)</w:t>
      </w:r>
    </w:p>
    <w:p>
      <w:r>
        <w:rPr>
          <w:b/>
        </w:rPr>
        <w:t xml:space="preserve">2. </w:t>
      </w:r>
      <w:r>
        <w:t>по согласованию с федеральным органом исполнительной власти, уполномоченным в области обеспечения безопасности, устанавливает порядок предоставления доступа к информации (составам данных), 10 содержащейся в федеральных информационных системах, в иных информационных системах, создаваемых федеральными государственными органами, а также в информационных системах федеральных государственных унитарных предприятий и федеральных государственных учреждений, в целях обучения суверенных и(или) национальных больших фундаментальных моделей искусственного интеллекта</w:t>
      </w:r>
    </w:p>
    <w:p>
      <w:r>
        <w:rPr>
          <w:b/>
        </w:rPr>
        <w:t xml:space="preserve">2. </w:t>
      </w:r>
      <w:r>
        <w:t>осуществляет иные полномочия в сфере разработки, внедрения и применения больших фундаментальных моделей искусственного интеллекта</w:t>
      </w:r>
    </w:p>
    <w:p>
      <w:r>
        <w:rPr>
          <w:b/>
        </w:rPr>
        <w:t xml:space="preserve">3. </w:t>
      </w:r>
      <w:r>
        <w:t>осуществляет анализ развития больших фундаментальных моделей искусственного интеллекта, в том числе вырабатывает меры по совершенствованию правового регулирования в сфере разработки, внедрения и применения больших фундаментальных моделей искусственного интеллекта</w:t>
      </w:r>
    </w:p>
    <w:p>
      <w:r>
        <w:rPr>
          <w:b/>
        </w:rPr>
        <w:t xml:space="preserve">3. </w:t>
      </w:r>
      <w:r>
        <w:t>оказывает методическую поддержку государственным органам и органам местного самоуправления в сфере разработки, внедрения и применения больших фундаментальных моделей искусственного 11 интеллекта в целях повышения эффективности государственного и муниципального управления</w:t>
      </w:r>
    </w:p>
    <w:p>
      <w:r>
        <w:rPr>
          <w:b/>
        </w:rPr>
        <w:t xml:space="preserve">3. </w:t>
      </w:r>
      <w:r>
        <w:t>вырабатывает меры стимулирования разработки, внедрения и применения больших фундаментальных моделей искусственного интеллекта</w:t>
      </w:r>
    </w:p>
    <w:p>
      <w:r>
        <w:rPr>
          <w:b/>
        </w:rPr>
        <w:t>Статья 6. Обеспечение развития суверенных</w:t>
      </w:r>
    </w:p>
    <w:p>
      <w:r>
        <w:t>и национальных больших фундаментальных моделей искусственного интеллекта 1. В целях обеспечения технологической независимости, сохранения традиционных российских духовно-нравственных ценностей осуществляется поддержка разработки, внедрения и применения суверенных и национальных больших фундаментальных моделей искусственного интеллекта в том числе путем предоставления соответствующих мер государственной поддержки.</w:t>
      </w:r>
    </w:p>
    <w:p>
      <w:r>
        <w:rPr>
          <w:b/>
        </w:rPr>
        <w:t xml:space="preserve">2. </w:t>
      </w:r>
      <w:r>
        <w:t>Для целей настоящего Федерального закона под суверенной большой фундаментальной моделью искусственного интеллекта понимается большая фундаментальная модель искусственного интеллекта, соответствующая следующим требованиям</w:t>
      </w:r>
    </w:p>
    <w:p>
      <w:r>
        <w:rPr>
          <w:b/>
        </w:rPr>
        <w:t xml:space="preserve">3. </w:t>
      </w:r>
      <w:r>
        <w:t>Для целей настоящего Федерального закона под национальной большой фундаментальной моделью искусственного интеллекта понимается большая фундаментальная модель искусственного интеллекта, соответствующая следующим требованиям</w:t>
      </w:r>
    </w:p>
    <w:p>
      <w:r>
        <w:rPr>
          <w:b/>
        </w:rPr>
        <w:t xml:space="preserve">4. </w:t>
      </w:r>
      <w:r>
        <w:t>Если иное не предусмотрено международным договором Российской Федерации, российским юридическим лицом является юридическое лицо, находящееся под контролем Российской Федерации, и (или) субъекта Российской Федерации, и (или) муниципального образования, и (или) гражданина Российской Федерации, не имеющего 15 гражданства другого государства, и (или) контролируемых ими совместно или по отдельности лиц. При этом под контролем понимается возможность определять решения, принимаемые российским юридическим лицом, в силу наличия права прямо или косвенно распоряжаться более чем пятьюдесятью процентами общего количества голосов, приходящихся на голосующие акции (доли), составляющие уставный капитал данного юридического лица</w:t>
      </w:r>
    </w:p>
    <w:p>
      <w:r>
        <w:rPr>
          <w:b/>
        </w:rPr>
        <w:t xml:space="preserve">5. </w:t>
      </w:r>
      <w:r>
        <w:t>Правительство Российской Федерации устанавливает порядок учета и присвоения статуса суверенных и национальных больших фундаментальных моделей искусственного интеллекта</w:t>
      </w:r>
    </w:p>
    <w:p>
      <w:r>
        <w:rPr>
          <w:b/>
        </w:rPr>
        <w:t xml:space="preserve">2. </w:t>
      </w:r>
      <w:r>
        <w:t>разработчиком большой фундаментальной модели искусственного интеллекта является российское юридическое лицо</w:t>
      </w:r>
    </w:p>
    <w:p>
      <w:r>
        <w:rPr>
          <w:b/>
        </w:rPr>
        <w:t xml:space="preserve">2. </w:t>
      </w:r>
      <w:r>
        <w:t>разработка большой фундаментальной модели искусственного интеллекта, в том числе определение и изменение ее характеристик на всех стадиях ее жизненного цикла, осуществляется российским юридическим лицом, являющимся разработчиком большой фундаментальной модели искусственного интеллекта</w:t>
      </w:r>
    </w:p>
    <w:p>
      <w:r>
        <w:rPr>
          <w:b/>
        </w:rPr>
        <w:t xml:space="preserve">2. </w:t>
      </w:r>
      <w:r>
        <w:t>обеспечивается полная техническая и технологическая воспроизводимость цикла разработки разработчиком большой 13 фундаментальной модели искусственного интеллекта, включая ее обучение</w:t>
      </w:r>
    </w:p>
    <w:p>
      <w:r>
        <w:rPr>
          <w:b/>
        </w:rPr>
        <w:t xml:space="preserve">2. </w:t>
      </w:r>
      <w:r>
        <w:t>подготовка ответов на запросы пользователей большой фундаментальной модели искусственного интеллекта и хранение данных обеспечиваются в центрах обработки данных, расположенных на территории Российской Федерации и принадлежащих российским юридическим лицам</w:t>
      </w:r>
    </w:p>
    <w:p>
      <w:r>
        <w:rPr>
          <w:b/>
        </w:rPr>
        <w:t xml:space="preserve">2. </w:t>
      </w:r>
      <w:r>
        <w:t>большая фундаментальная модель искусственного интеллекта прошла подтверждение соответствия законодательству Российской Федерации и традиционным российским духовно-нравственным ценностям в порядке, установленном Правительством Российской Федерации</w:t>
      </w:r>
    </w:p>
    <w:p>
      <w:r>
        <w:rPr>
          <w:b/>
        </w:rPr>
        <w:t xml:space="preserve">3. </w:t>
      </w:r>
      <w:r>
        <w:t>разработчиком большой фундаментальной модели искусственного интеллекта является российское юридическое лицо</w:t>
      </w:r>
    </w:p>
    <w:p>
      <w:r>
        <w:rPr>
          <w:b/>
        </w:rPr>
        <w:t xml:space="preserve">3. </w:t>
      </w:r>
      <w:r>
        <w:t>существенные характеристики большой фундаментальной модели искусственного интеллекта, определенные Правительством Российской Федерации, в том числе ее структура, программное обеспечение и настраиваемые параметры, определяются и изменяются российским 14 юридическим лицом, являющимся разработчиком данной модели</w:t>
      </w:r>
    </w:p>
    <w:p>
      <w:r>
        <w:rPr>
          <w:b/>
        </w:rPr>
        <w:t xml:space="preserve">3. </w:t>
      </w:r>
      <w:r>
        <w:t>используемые при разработке большой фундаментальной модели искусственного интеллекта компоненты, разработанные (созданные) как на территории Российской Федерации, так и за пределами территории Российской Федерации, в том числе иные большие фундаментальные модели искусственного интеллекта, разработанные другими лицами, распространяются на условиях открытой лицензии</w:t>
      </w:r>
    </w:p>
    <w:p>
      <w:r>
        <w:rPr>
          <w:b/>
        </w:rPr>
        <w:t xml:space="preserve">3. </w:t>
      </w:r>
      <w:r>
        <w:t>подготовка ответов на запросы пользователей большой фундаментальной модели искусственного интеллекта и хранение данных обеспечиваются в центрах обработки данных, расположенных на территории Российской Федерации и принадлежащих российским юридическим лицам</w:t>
      </w:r>
    </w:p>
    <w:p>
      <w:r>
        <w:rPr>
          <w:b/>
        </w:rPr>
        <w:t xml:space="preserve">3. </w:t>
      </w:r>
      <w:r>
        <w:t>большая фундаментальная модель искусственного интеллекта прошла подтверждение соответствия законодательству Российской Федерации и традиционным российским духовно-нравственным ценностям в порядке, установленном Правительством Российской Федерации</w:t>
      </w:r>
    </w:p>
    <w:p>
      <w:r>
        <w:rPr>
          <w:b/>
        </w:rPr>
        <w:t>Статья 7. Меры поддержки разработчиков суверенных</w:t>
      </w:r>
    </w:p>
    <w:p>
      <w:r>
        <w:t>и (или) национальных больших фундаментальных моделей искусственного интеллекта Разработчик суверенной и(или) национальной больших фундаментальных моделей искусственного интеллекта вправе</w:t>
      </w:r>
    </w:p>
    <w:p>
      <w:r>
        <w:t>получать доступ к мерам государственной поддержки, направленным на стимулирование разработки, внедрения и применения суверенных и (или) национальных больших фундаментальных моделей искусственного интеллекта</w:t>
      </w:r>
    </w:p>
    <w:p>
      <w:r>
        <w:t>осуществлять обучение больших фундаментальных моделей искусственного интеллекта с учетом положений статьи 10 настоящего Федерального закона</w:t>
      </w:r>
    </w:p>
    <w:p>
      <w:r>
        <w:t>принимать участие в деятельности профильных отраслевых 16 организаций, разработке этических правил применения технологий искусственного интеллекта и подготовке предложений по совершенствованию государственной политики в сфере искусственного интеллекта</w:t>
      </w:r>
    </w:p>
    <w:p>
      <w:r>
        <w:t>осуществлять международное — сотрудничество, — включая реализацию совместных исследовательских проектов и экспорт российских технологий искусственного интеллекта в соответствии с законодательством Российской Федерации</w:t>
      </w:r>
    </w:p>
    <w:p>
      <w:r>
        <w:t>страховать имущественные интересы, связанные с разработкой, внедрением и применением суверенной и (или) национальной больших фундаментальных моделей искусственного интеллекта, а также ответственность за причинение вреда при их применении в соответствии с законодательством Российской Федерации</w:t>
      </w:r>
    </w:p>
    <w:p>
      <w:r>
        <w:rPr>
          <w:b/>
        </w:rPr>
        <w:t>Статья 8. Обязанности разработчиков суверенных</w:t>
      </w:r>
    </w:p>
    <w:p>
      <w:r>
        <w:t>и (или) национальных больших фундаментальных моделей искусственного интеллекта Разработчик суверенной и(или) национальной больших фундаментальных моделей искусственного интеллекта обязан</w:t>
      </w:r>
    </w:p>
    <w:p>
      <w:r>
        <w:t>принимать организационные и технические меры по обеспечению безопасности болыной фундаментальной модели искусственного интеллекта</w:t>
      </w:r>
    </w:p>
    <w:p>
      <w:r>
        <w:t>определять правила эксплуатации большой фундаментальной модели искусственного интеллекта, устанавливающие ограничения, 17 условия ее применения, обновления и вывода из эксплуатации</w:t>
      </w:r>
    </w:p>
    <w:p>
      <w:r>
        <w:t>вести техническую документацию с описанием ключевых параметров и ограничений большой фундаментальной модели искусственного интеллекта в объеме, необходимом для оценки безопасности ее применения</w:t>
      </w:r>
    </w:p>
    <w:p>
      <w:r>
        <w:rPr>
          <w:b/>
        </w:rPr>
        <w:t>Статья 9. Маркировка информационного материала,</w:t>
      </w:r>
    </w:p>
    <w:p>
      <w:r>
        <w:t>созданного с применением больших фундаментальных моделей искусственного интеллекта 1. Лицу, применяющему большую фундаментальную модель искусственного интеллекта в целях создания информационного материала в аудио- и(или) визуальной форме, обеспечивается возможность размещения информационного предупреждения о применении технологий искусственного интеллекта.</w:t>
      </w:r>
    </w:p>
    <w:p>
      <w:r>
        <w:rPr>
          <w:b/>
        </w:rPr>
        <w:t xml:space="preserve">2. </w:t>
      </w:r>
      <w:r>
        <w:t>Формат, содержание и порядок размещения информационного предупреждения, указанного в части 1 настоящей статьи, устанавливаются соглашением между лицом, применяющим большую фундаментальную модель искусственного интеллекта и лицом, предоставляющим возможность ее применения</w:t>
      </w:r>
    </w:p>
    <w:p>
      <w:r>
        <w:rPr>
          <w:b/>
        </w:rPr>
        <w:t xml:space="preserve">3. </w:t>
      </w:r>
      <w:r>
        <w:t>Владелец сайта и (или) страницы сайта в сети «Интернет», и (или) информационной системы, и (или) программы для электронных вычислительных машин, которые предназначены и (или) используются их пользователями для предоставления и (или) распространения посредством 18 созданных ими персональных страниц информации на государственном языке Российской Федерации, государственных языках республик в составе Российской Федерации или иных языках народов Российской Федерации, на которых может распространяться реклама, направленная на привлечение внимания потребителей, находящихся на территории Российской Федерации, и доступ к которым в течение суток составляет более пятисот тысяч пользователей сети «Интернет», находящихся на территории Российской Федерации, обязан обеспечивать пользователям, распространяющим информацию, созданную с применением больших фундаментальных моделей искусственного интеллекта, на созданных ими персональных страницах возможность размещения информационного предупреждения о применении больших фундаментальных моделей искусственного интеллекта</w:t>
      </w:r>
    </w:p>
    <w:p>
      <w:r>
        <w:rPr>
          <w:b/>
        </w:rPr>
        <w:t>Статья 10. Требования к использованию результатов</w:t>
      </w:r>
    </w:p>
    <w:p>
      <w:r>
        <w:t>интеллектуальной деятельности при разработке и применении больших фундаментальных моделей искусственного интеллекта 1. Лица, предоставляющие возможность применения больших фундаментальных моделей искусственного интеллекта, обязаны, если иное не предусмотрено законодательством Российской Федерации, уведомить пользователя такой модели искусственного интеллекта: 1) о принадлежности прав на результаты интеллектуальной деятельности, полученные с помощью большой фундаментальной модели 19 искусственного интеллекта; 2) об условиях обеспечения пользователю доступа, использования и сохранения (при наличии технической возможности) созданных с помощью большой фундаментальной модели искусственного интеллекта результатов интеллектуальной деятельности.</w:t>
      </w:r>
    </w:p>
    <w:p>
      <w:r>
        <w:rPr>
          <w:b/>
        </w:rPr>
        <w:t xml:space="preserve">2. </w:t>
      </w:r>
      <w:r>
        <w:t>Не является нарушением авторских и (или) смежных прав обращение к информации, содержащейся в объектах авторского и (или) смежного права, в целях практического применения положений, составляющих содержание объектов авторского и (или) смежного права, включающее в том числе в рамках компьютерной обработки извлечение, сравнение, классификацию и анализ закономерностей, тенденций и корреляций, содержащихся в этих объектах авторского и (или) смежного права, а также воспроизведение посредством краткосрочной записи в память электронных вычислительных машин исключительно для обучения суверенной и (или) национальной больших фундаментальных моделей искусственного интеллекта, при условии, если разработчиком используется экземпляр такого произведения, полученный им правомерно, либо если этот объект авторского и (или) смежного права был доведен до всеобщего сведения и доступен для анализа без ограничения техническими средствами. 20</w:t>
      </w:r>
    </w:p>
    <w:p>
      <w:r>
        <w:rPr>
          <w:b/>
        </w:rPr>
        <w:t>Статья 11. Ответственность за правонарушения в сфере</w:t>
      </w:r>
    </w:p>
    <w:p>
      <w:r>
        <w:t>разработки, внедрения и применения больших фундаментальных моделей искусственного интеллекта За нарушение настоящего Федерального закона и принимаемых в соответствии с ним нормативных правовых актов участники отношений в сфере разработки, внедрения и применения больших фундаментальных моделей искусственного интеллекта несут ответственность в соответствии с законодательством Российской Федерации.</w:t>
      </w:r>
    </w:p>
    <w:p>
      <w:r>
        <w:rPr>
          <w:b/>
        </w:rPr>
        <w:t>Статья 12. Международное сотрудничество в сфере разработки,</w:t>
      </w:r>
    </w:p>
    <w:p>
      <w:r>
        <w:t>внедрения и применения больших фундаментальных моделей искусственного интеллекта 1. Международное сотрудничество Российской Федерации в сфере разработки, внедрения и применения больших фундаментальных моделей искусственного интеллекта, в том числе в целях продвижения за рубежом суверенных и национальных больших фундаментальных моделей искусственного интеллекта, осуществляется в соответствии с международными договорами Российской Федерации и законодательством Российской Федерации.</w:t>
      </w:r>
    </w:p>
    <w:p>
      <w:r>
        <w:rPr>
          <w:b/>
        </w:rPr>
        <w:t xml:space="preserve">2. </w:t>
      </w:r>
      <w:r>
        <w:t>Не допускается установление ограничений международного сотрудничества в сфере разработки, внедрения и применения больших фундаментальных моделей искусственного интеллекта в отношении граждан Российской Федерации и российских юридических лиц, включая вопросы проведения совместных исследований, за исключением 21 международного сотрудничества по отдельным значимым технологическим направлениям и включенным в них структурным элементам, определенным Правительством Российской Федерации в соответствии с принципами, предусмотренными статьей 4 настоящего Федерального закона</w:t>
      </w:r>
    </w:p>
    <w:p>
      <w:r>
        <w:rPr>
          <w:b/>
        </w:rPr>
        <w:t>Статья 13. Порядок вступления в силу настоящего</w:t>
      </w:r>
    </w:p>
    <w:p>
      <w:r>
        <w:t>Федерального закона 1. Настоящий Федеральный закон вступает в силу с 1 сентября 2026 года, за исключением положений, для которых настоящей статьей установлен иной срок вступления их в силу.</w:t>
      </w:r>
    </w:p>
    <w:p>
      <w:r>
        <w:rPr>
          <w:b/>
        </w:rPr>
        <w:t xml:space="preserve">2. </w:t>
      </w:r>
      <w:r>
        <w:t>Пункты 3-5 части 2 статьи 5, части 2-5 статьи 6, статьи 8 - 10 настоящего Федерального закона вступают в силу с 1 марта 2027 года</w:t>
      </w:r>
    </w:p>
    <w:p>
      <w:r>
        <w:rPr>
          <w:b/>
        </w:rPr>
        <w:t xml:space="preserve">3. </w:t>
      </w:r>
      <w:r>
        <w:t>Случаи, в которых допускается применение исключительно суверенных и (или) национальных больших фундаментальных моделей искусственного интеллекта и которые установлены в соответствии с пунктом 3 части 2 статьи 5 настоящего Федерального закона, до 1 сентября 2032 года не распространяются на информационные системы, в которых применяются большие фундаментальные модели искусственного интеллекта, созданные и (или) эксплуатируемые на день вступления в силу пункта 3 части 2 статьи 5 настоящего Федерального закона, при условии обработки и хранения данных на территории Российской Федерации</w:t>
      </w:r>
    </w:p>
    <w:p>
      <w:r>
        <w:rPr>
          <w:b/>
        </w:rPr>
        <w:t xml:space="preserve">4. </w:t>
      </w:r>
      <w:r>
        <w:t>В соответствии с Федеральным законом от 31 июля 22 2020 года № 258-ФЗ «Об экспериментальных правовых режимах в сфере цифровых и технологических инноваций в Российской Федерации» может быть установлено специальное регулирование, предусматривающее особенности применения статей 3 и 6 настоящего Федерального закона. Такое специальное регулирование устанавливается программой экспериментального правового режима в сфере цифровых инноваций, утвержденной в соответствии с Федеральным законом от 31 июля 2020 года № 258-ФЗ «Об экспериментальных правовых режимах в сфере цифровых и технологических инноваций в Российской Федерации»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технологий. ской Федерации В.Путин № 243-ФЗ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