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статьи 31 и 151 Уголовно-процессуального кодекса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2003, № 50, ст. 4848; 2008, № 52, ст. 6227; 2011, № 11, ст. 1495; № 50, ст. 7362; 2013, № 52, ст. 6997; 2024, № 49, ст. 7412) следующие изменения</w:t>
      </w:r>
    </w:p>
    <w:p>
      <w:r>
        <w:t>часть вторую статьи 137 изложить в следующей редакции: «2. Те же деяния, совершенные: а) лицом с использованием своего служебного положения</w:t>
      </w:r>
    </w:p>
    <w:p>
      <w:r>
        <w:t>из корыстной заинтересованности; =. ИАА 2 100088 69272 7 2 в) группой лиц по предварительному сговору или организованной группой, -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от двух до пяти лет, либо принудительными работами на срок до четырех лет с лишением права занимать определенные должности или заниматься определенной деятельностью на срок до пяти лет или без такового, либо арестом на срок до шести месяцев, либо лишением свободы на срок до четырех лет с лишением права занимать определенные должности или заниматься определенной деятельностью на срок до пяти лет.»</w:t>
      </w:r>
    </w:p>
    <w:p>
      <w:r>
        <w:t>часть вторую статьи 138 изложить в следующей редакции: «2. То же деяние, совершенное: а) лицом с использованием своего служебного положения</w:t>
      </w:r>
    </w:p>
    <w:p>
      <w:r>
        <w:t>из корыстной заинтересованности; в) группой лиц по предварительному сговору или организованной группой,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от двух до пяти лет, либо обязательными работами на срок до четырехсот восьмидесяти часов, либо принудительными работами на срок до четырех лет, либо арестом на срок до четырех месяцев, либо лишением свободы на срок до четырех лет.»</w:t>
      </w:r>
    </w:p>
    <w:p>
      <w:r>
        <w:t>главу 28 дополнить статьей 274° следующего содержания: «Статья 2745. Нарушение требований законодательства Российской Федерации при заключении договора 06 оказании услуг подвижной радиотелефонной связи с иностранным гражданином или лицом без гражданства Заключение договора об — оказании услуг подвижной радиотелефонной связи с иностранным гражданином или лицом без гражданства с нарушением требований законодательства Российской Федерации о включении в такой договор сведений об идентификаторе пользовательского оборудования (оконечного оборудования), в котором будет использоваться идентификационный модуль, либо включение в такой договор заведомо недостоверных сведений об идентификаторе пользовательского оборудования (оконечного оборудования), в котором будет использоваться идентификационный модуль, ЛИЦОМ после его привлечения к административной ответственности за аналогичное деяние два раза в течение одного года или имеющим судимость за совершение преступления, предусмотренного настоящей статьей, - наказывается штрафом в размере от трехсот тысяч до пятисот тысяч рублей или в размере заработной платы или иного дохода осужденного за период от шести месяцев до одного года, либо обязательными работами на срок до ста восьмидесяти часов, либо исправительными работами на срок до шести месяцев, либо ограничением свободы на срок до одного года, либо принудительными работами на срок до одного года, либо арестом на срок до двух месяцев, либо лишением свободы на срок до одного года.»</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30, ст. 4598, 4605; № 45, ст. 6322, 6334; № 48, ст. 6730; № 50, ст. 7361, 7362; 2012, № 10, ст. 1162, 1166; № 24, ст. 3071; № 30, ст. 4172; № З1, ст. 4330, 4331; № 47, ст. 6401; № 49, ст. 6752; № 53, ст. 7637; 2013, № 26, ст. 3207; № 27, ст. 3442, 3478; № 30, ст. 4031, 4050, 4078; № 44, ст. 5641; № 51, ст. 6685; № 52, ст. 6945; 2014, № 6, ст. 556; № 19, ст. 2303, 2310, 2333, 2335; № 23, ст. 2927; № 26, ст. 3385; № 30, = ст. 4219, 4259, 4278; № 48, ст. 6651; 2015, № 1, ст. 81, 83, 85; № 6, ст. 885; = № 10, ст. 1417; № 21, ст. 2981; № 29, ст. 4354, 4391; 2016, № 1, ст. 61; № 14, ст. 1908; № 18, ст. 2515; № 26, ст. 3868; № 27, ст. 4256, 4257, 4258, 4262; № 28, ст. 4559; № 48, ст. 6732; № 52, ст. 7485; 2017, № 15, ст. 2135; № 24, ст. 3484, 3489; № 31, ст. 4743, 4752, 4799; № 52, ст. 7935; 2018, № 1, ст. 51, 53, 85; № 18, ст. 2569, 2584; № 27, ст. 3940; № 31, ст. 4818; № 47, ст. 7134; № 53, ст. 8435, 8446, 8456; 2019, № 14, ст. 1459; № 30, ст. 4108, 4111; № 44, ст. 6175; № 52, ст. 7818; 2020, № 8, ст. 919; № 14, ст. 2030; № 15, ст. 2235; № 42, ст. 6515; № 44, ст. 6894; № 50, ст. 8070; 2021, № 9, ст. 1472; № 13, ст. 2135; № 24, ст. 4233; № 27, ст. 5069, 5109, 5113; 2022, № 1, ст. 27; № 10, ст. 1389; № 13, ст. 1952; № 29, ст. 5225, 5227, 5302; № 39, ст. 6535; № 41, ст. 6944; 2023, № 1, ст. 33; № 16, ст. 2750; № 18, ст. 3234, 3238; № 25, ст. 4425; № 29, ст. 5341; № 32, ст. 6122, 6130, 6142, 6145; № 49, ст. 8679; № 52, ст. 9510; 2024, № 12, ст. 1567; № 15, ст. 1972; № 33, ст. 4922; № 46, ст. 6911; № 48, ст. 7213; № 51, ст. 7861; № 53, ст. 8517, 8520; 2025, № 12, ст. 1205; № 17, ст. 2119; № 31, ст. 4636; 2026, № 24, ст. 3096) следующие изменения</w:t>
      </w:r>
    </w:p>
    <w:p>
      <w:r>
        <w:t>часть первую статьи 31 после цифр «274°,» дополнить цифрами «274»</w:t>
      </w:r>
    </w:p>
    <w:p>
      <w:r>
        <w:t>в статье 151: а) в пункте 3 части второй цифры «274°» заменить цифрами «274°»</w:t>
      </w:r>
    </w:p>
    <w:p>
      <w:r>
        <w:t>в части пятой цифры «274°» заменить цифрами «274%». В.Путин № 251-ФЗ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