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статью 12 Федерального закона «О персональных данных» и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статью 12 Федерального закона от 27 июля 2006 года № 152-ФЗ «О персональных данных» (Собрание законодательства Российской Федерации, 2006, № 31, ст. 3451; 2022, № 29, ст. 5233) следующие изменения</w:t>
      </w:r>
    </w:p>
    <w:p>
      <w:r>
        <w:t>в части 2 второе предложение изложить в следующей редакции: «В перечень иностранных государств, обеспечивающих адекватную защиту прав субъектов персональных данных, включаются государства, в которых правовое регулирование в области персональных данных и [ии 2 100088 69152 2 применяемые указанными государствами меры по соблюдению основополагающих принципов защиты, обеспечению конфиденциальности и безопасности персональных данных при их обработке соответствуют положениям Конвенции Совета Европы о защите физических лиц при автоматизированной обработке персональных данных.»</w:t>
      </w:r>
    </w:p>
    <w:p>
      <w:r>
        <w:t>в пункте 2 части 5 слова «не являющегося стороной Конвенции Совета Европы о защите физических лиц при автоматизированной обработке персональных данных и» исключить</w:t>
      </w:r>
    </w:p>
    <w:p>
      <w:r>
        <w:t>в части 10 слова «являющихся сторонами Конвенции Совета Европы о защите физических лиц при автоматизированной обработке персональных данных или» исключить</w:t>
      </w:r>
    </w:p>
    <w:p>
      <w:r>
        <w:t>в части 11 слова «не являющихся сторонами Конвенции Совета Европы о защите физических лиц при автоматизированной обработке персональных данных и» исключить</w:t>
      </w:r>
    </w:p>
    <w:p>
      <w:r>
        <w:rPr>
          <w:b/>
        </w:rPr>
        <w:t>Статья 2</w:t>
      </w:r>
    </w:p>
    <w:p>
      <w:r>
        <w:t>Закон Российской Федерации от 15 апреля 1993 года № 4802-I «О статусе столицы Российской Федерации» (Ведомости Съезда народных депутатов Российской Федерации и Верховного Совета Российской Федерации, 1993, № 19, ст. 683) дополнить статьей 23 следующего содержания: «Статья 23. Особенности создания, развития и эксплуатации информационных систем на технологической платформе создания, развития и эксплуатации информационных систем Создание, развитие и эксплуатация информационных систем государственных органов города Москвы, органов местного самоуправления, государственных и муниципальных учреждений и иных организаций, на которые возложено осуществление в городе Москве публично значимых функций, на технологической платформе создания, развития и эксплуатации информационных систем осуществляются на основании решения высшего должностного лица города Москвы.».</w:t>
      </w:r>
    </w:p>
    <w:p>
      <w:r>
        <w:rPr>
          <w:b/>
        </w:rPr>
        <w:t>Статья 3</w:t>
      </w:r>
    </w:p>
    <w:p>
      <w:r>
        <w:t>Пункт 3 статьи 43 Федерального закона от 17 июля 1999 года № 176-ФЗ «О почтовой связи» (Собрание законодательства Российской Федерации, 1999, № 29, ст. 3697; 2024, № 53, ст. 8529) изложить в следующей редакции: «3. Правительство Российской Федерации вправе установить на период до 2030 года особенности применения части третьей статьи 18 настоящего Федерального закона на территориях субъектов Российской Федерации, определяемых Президентом Российской Федерации.».</w:t>
      </w:r>
    </w:p>
    <w:p>
      <w:r>
        <w:rPr>
          <w:b/>
        </w:rPr>
        <w:t>Статья 4</w:t>
      </w:r>
    </w:p>
    <w:p>
      <w:r>
        <w:t>Часть 9 статьи 5 Федерального закона от 8 августа 2024 года № 303-ФЗ «О внесении изменений в Федеральный закон 4 «О связи» и отдельные законодательные акты Российской Федерации» (Собрание законодательства Российской Федерации, 2024, № 33, ст. 4999; 2025, № 30, ст. 4393; 2026, № 26, ст. 3464) изложить в следующей редакции: «9. Правительство Российской Федерации вправе установить на территориях субъектов Российской Федерации, определяемых Президентом Российской Федерации, на период до 2030 года особенности применения статей 44, 45' и 54 Федерального закона от 7 июля 2003 года № 126-ФЗ «О связи» (в редакции настоящего Федерального закона) и сроки, по истечении которых операторы связи не вправе оказывать в отношении абонентских номеров услуги связи, отличные от сроков, предусмотренных частями 7 и 8 настоящей статьи.».</w:t>
      </w:r>
    </w:p>
    <w:p>
      <w:r>
        <w:rPr>
          <w:b/>
        </w:rPr>
        <w:t>Статья 5</w:t>
      </w:r>
    </w:p>
    <w:p>
      <w:r>
        <w:t>Часть 8 статьи 16 Федерального закона от |1 апреля 2025 года № 41-ФЗ «О создании государственной информационной системы — противодействия правонарушениям, совершаемым с использованием информационных и коммуникационных технологий, и о внесении изменений в отдельные законодательные акты Российской Федерации» (Собрание законодательства Российской Федерации, 2025, № 14, ст. 1574) изложить в следующей редакции: «8. Правительство Российской Федерации вправе установить на период до 2030 года особенности применения Федерального закона от 7 июля 2003 года № 126-ФЗ «О связи» (в редакции настоящего Федерального закона) на территориях субъектов Российской Федерации, определяемых Президентом Российской Федерации.».</w:t>
      </w:r>
    </w:p>
    <w:p>
      <w:r>
        <w:rPr>
          <w:b/>
        </w:rPr>
        <w:t>Статья 6</w:t>
      </w:r>
    </w:p>
    <w:p>
      <w:r>
        <w:t>Часть 4 статьи 2 Федерального закона от 7 апреля 2025 года № 58-ФЗ «О внесении изменений в Федеральный закон «О безопасности критической информационной инфраструктуры Российской Федерации» (Собрание законодательства Российской Федерации, 2025, № 15, ст. 1784; № 31, ст. 4679) изложить в следующей редакции: «4. Правительство Российской Федерации вправе установить на период до 2030 года особенности применения пунктов 5 и 6 части 3 статьи 9 Федерального закона от 26 июля 2017 года № 187-ФЗ «О безопасности критической информационной инфраструктуры Российской Федерации» на территориях субъектов Российской Федерации, определяемых Президентом Российской Федерации.».</w:t>
      </w:r>
    </w:p>
    <w:p>
      <w:r>
        <w:rPr>
          <w:b/>
        </w:rPr>
        <w:t>Статья 7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2 настоящего Федерального закона. 6 2. Статья 2 настоящего Федерального закона вступает в силу с 1 сентября 2027 года. of КАНЦЕЛЯРИЯ |= А Мрезидент ской Федерации В.Путин № 265-ФЗ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