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5 Федерального закона «Об аудиторской деятельности»"</w:t>
      </w:r>
    </w:p>
    <w:p>
      <w:r>
        <w:rPr>
          <w:b/>
        </w:rPr>
        <w:t>Статья 1</w:t>
      </w:r>
    </w:p>
    <w:p>
      <w:r>
        <w:t>Внести в пункт 3 части 1 статьи 5 Федерального закона от 30 декабря 2008 года № 307-ФЗ «Об аудиторской деятельности» (Собрание законодательства Российской Федерации, 2009, № 1, ст. 15; 2010, № 27, ст. 3420; 2011, № 1, ст. 12; № 48, ст. 6728; 2013, № 52, ст. 6961; 2014, № 49, ст. 6912; 2016, № 27, ст. 4169, 4195, 4293; 2017, № 18, ст. 2673; 2019, № 48, ст. 6739; 2021, № 1, ст. 15; № 27, ст. 5187, 5188; 2022, № 1, ст. 4; № 16, ст. 2616; 2023, № 31, ст. 5781; 2026, № 24, ст. 3108) изменение, заменив слова «3 миллиона» словами «5 миллионов». ГО 2 100088 69039 6</w:t>
      </w:r>
    </w:p>
    <w:p>
      <w:r>
        <w:rPr>
          <w:b/>
        </w:rPr>
        <w:t>Статья 2</w:t>
      </w:r>
    </w:p>
    <w:p>
      <w:r>
        <w:t>Положение пункта 3 части 1 статьи 5 Федерального закона от 30 декабря 2008 года № 307-ФЗ «Об аудиторской деятельности» (в редакции настоящего Федерального закона) применяется в отношении бухгалтерской (финансовой) отчетности организаций, имеющих организационно-правовую форму общественно полезного фонда (за исключением специализированной организации управления целевым капиталом и международного общественно полезного фонда), начиная с такой отчетности за 2026 год. В.Путин № 318-ФЗ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