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валютном регулировании и валютном контроле"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