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3-1 и 3-3 Федерального закона "Об основах туристской деятельности в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