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13 и 20 Федерального закона "Об аудиторской деятельности"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