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принятии Российской Федерацией Устава Международной организации по миграции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