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защите судей, должностных лиц правоохранительных и контролирующих органов"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