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2008, № 49, ст. 5748; 2009, № 14, ст. 1581; № 30, ст. 3735; 2011, № 31, ст. 4700; 2013, № 30, ст. 4069; 2015, № 1, ст. 20; № 7, ст. 1016; 2018, № 31, ст. 4861; № 32, ст. 5073; 2020, № 42, ст. 6517) следующие изменения</w:t>
      </w:r>
    </w:p>
    <w:p>
      <w:r>
        <w:t>часть 1 статьи 3 после слов "органической продукции" дополнить словами ", сельскохозяйственной продукции и продовольствия с улучшенными характеристиками"</w:t>
      </w:r>
    </w:p>
    <w:p>
      <w:r>
        <w:t>часть 1 статьи 7 дополнить пунктом 14 следующего содержания: "14) поддержка сельскохозяйственных товаропроизводителей, осуществляющих производство сельскохозяйственной продукции и продовольствия с улучшенными характеристиками."</w:t>
      </w:r>
    </w:p>
    <w:p>
      <w:r>
        <w:t>часть 3 статьи 17 дополнить пунктом 12 следующего содержания: "12) о состоянии производства сельскохозяйственной продукции, продовольствия, промышленной и иной продукции с улучшенными характеристиками."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