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446 Гражданского процессуального кодекса Российской Федерации и Федеральный закон "Об исполнительном производстве"</w:t>
      </w:r>
    </w:p>
    <w:p>
      <w:r>
        <w:rPr>
          <w:b/>
        </w:rPr>
        <w:t>Статья 1</w:t>
      </w:r>
    </w:p>
    <w:p>
      <w:r>
        <w:t>Абзац восьмой части первой статьи 446 Гражданского процессуального кодекса Российской Федерации (Собрание законодательства Российской Федерации, 2002, № 46, ст. 4532; 2005, № 1, ст. 20; № 30, ст. 3104; 2007, № 41, ст. 4845; 2009, № 7, ст. 771; 2020, № 48, ст. 7631; 2021, № 18, ст. 3050) дополнить словами ", в том числе на заработную плату и иные доходы гражданина-должника в размере величины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гражданина-должника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w:t>
      </w:r>
    </w:p>
    <w:p>
      <w:r>
        <w:rPr>
          <w:b/>
        </w:rPr>
        <w:t>Статья 2</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2011, № 7, ст. 905; № 27, ст. 3873; № 30, ст. 4573; № 49, ст. 7014, 7067; № 50, ст. 7352; 2012, № 31, ст. 4333; 2013, № 14, ст. 1657; № 51, ст. 6699; № 52, ст. 7006; 2014, № 11, ст. 1099; № 19, ст. 2331; № 52, ст. 7543; 2015, № 10, ст. 1411, 1427; № 48, ст. 6706; 2016, № 1, ст. 13, 45, 64; № 11, ст. 1493; 2017, № 22, ст. 3070; № 31, ст. 4761; № 47, ст. 6847; 2019, № 8, ст. 715; № 10, ст. 894; № 31, ст. 4446; № 46, ст. 6421; 2021, № 1, ст. 34) следующие изменения: 1) пункт 4 статьи 4 дополнить словами ", в том числе сохранения заработной платы и иных доходов должника-гражданина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2) часть 141 статьи 30 дополнить предложением следующего содержания: "Судебный пристав-исполнитель в постановлении о возбуждении исполнительного производства также разъясняет должнику-гражданину его право на обращение в подразделение судебных приставов, в котором возбуждено (ведется) исполнительное производство, с заявлением о сохранении заработной платы и иных доходов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при обращении взыскания на его доходы."; 3) статью 69 дополнить частями 51 и 52 следующего содержания: "51. Должник-гражданин вправе обратиться в подразделение судебных приставов, в котором ведется исполнительное производство, с заявлением о сохранении заработной платы и иных доходов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при обращении взыскания на его доходы. При этом должник-гражданин представляет документы, подтверждающие наличие у него ежемесячного дохода, сведения об источниках такого дохода. В заявлении должника-гражданина указываются: 1) фамилия, имя, отчество (при его наличии), гражданство, реквизиты документа, удостоверяющего личность, место жительства или место пребывания, номер контактного телефона; 2) реквизиты открытого ему в банке или иной кредитной организации банковского счета, на котором необходимо сохранять заработную плату и иные доходы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3) наименование и адрес банка или иной кредитной организации, обслуживающей банковский счет, реквизиты которого указаны в этом заявлении.</w:t>
      </w:r>
    </w:p>
    <w:p>
      <w:r>
        <w:rPr>
          <w:b/>
        </w:rPr>
        <w:t xml:space="preserve">52. </w:t>
      </w:r>
      <w:r>
        <w:t>При наличии лиц, находящихся на иждивении у должника-гражданина, должник-гражданин вправе обратиться в суд с заявлением о сохранении ему заработной платы и иных доходов ежемесячно в размере, превышающем прожиточный минимум трудоспособного населения в целом по Российской Федерации (прожиточный минимум, установленный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w:t>
      </w:r>
    </w:p>
    <w:p>
      <w:r>
        <w:rPr>
          <w:b/>
        </w:rPr>
        <w:t xml:space="preserve">52. </w:t>
      </w:r>
      <w:r>
        <w:t>статью 70 дополнить частью 53 следующего содержания: "53. Банк или иная кредитная организация не обращает взыскание на заработную плату и иные доходы должника-гражданина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находящиеся на счете должника-гражданина, указанном в постановлении судебного пристава-исполнителя, если в постановлении содержится требование о сохранении заработной платы и иных доходов должника-гражданина ежемесячно в размере указанного прожиточного минимума."</w:t>
      </w:r>
    </w:p>
    <w:p>
      <w:r>
        <w:rPr>
          <w:b/>
        </w:rPr>
        <w:t xml:space="preserve">52. </w:t>
      </w:r>
      <w:r>
        <w:t>часть 31 статьи 81 изложить в следующей редакции: "31. В целях обеспечения сохранения заработной платы и иных доходов должника-гражданина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а также в случае, если должник-гражданин является получателем денежных средств,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банк или иная кредитная организация, осуществляющие обслуживание счетов должника, осуществляет расчет суммы денежных средств, на которую может быть наложен арест, с учетом требований, предусмотренных статьями 99 и 101 настоящего Федерального закона. Порядок расчета суммы денежных средств на счете, на которую может быть наложен арест, с учетом требований, предусмотренных статьями 99 и 101 настоящего Федерального закона, устанавливается федеральным органом исполнительной власти, осуществляющим функции по нормативно-правовому регулированию в сфере юстиции, по согласованию с Банком России."</w:t>
      </w:r>
    </w:p>
    <w:p>
      <w:r>
        <w:rPr>
          <w:b/>
        </w:rPr>
        <w:t xml:space="preserve">52. </w:t>
      </w:r>
      <w:r>
        <w:t>в статье 99:</w:t>
      </w:r>
    </w:p>
    <w:p>
      <w:r>
        <w:rPr>
          <w:b/>
        </w:rPr>
        <w:t xml:space="preserve">52. </w:t>
      </w:r>
      <w:r>
        <w:t>дополнить частью 11 следующего содержания: "11. В случае, если в постановлении судебного пристава-исполнителя об обращении взыскания на денежные средства, находящиеся на счетах должника, содержится требование о сохранении заработной платы и иных доходов должника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удержание денежных средств осуществляется с соблюдением требования о сохранении заработной платы и иных доходов должника-гражданина ежемесячно в размере указанного прожиточного минимума."</w:t>
      </w:r>
    </w:p>
    <w:p>
      <w:r>
        <w:rPr>
          <w:b/>
        </w:rPr>
        <w:t xml:space="preserve">52. </w:t>
      </w:r>
      <w:r>
        <w:t>дополнить частью 31 следующего содержания: "31. Ограничение размера удержания из заработной платы и иных доходов должника-гражданина, установленное частью 11 настоящей статьи, не применяется по исполнительным документам, содержащим требования о взыскании алиментов, о возмещении вреда, причиненного здоровью, о возмещении вреда в связи со смертью кормильца, о возмещении ущерба, причиненного преступлением."</w:t>
      </w:r>
    </w:p>
    <w:p>
      <w:r>
        <w:rPr>
          <w:b/>
        </w:rPr>
        <w:t>Статья 3</w:t>
      </w:r>
    </w:p>
    <w:p>
      <w:r>
        <w:t>Настоящий Федеральный закон вступает в силу с 1 февраля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