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2002, № 22, ст. 2026; 2004, № 34, ст. 3535; 2005, № 27, ст. 2717; № 52, ст. 5572; 2006, № 43, ст. 4412; № 45, ст. 4627; № 50, ст. 5279; № 52, ст. 5503; 2007, № 1, ст. 28; № 18, ст. 2117; № 31, ст. 4009; № 45, ст. 5424; № 46, ст. 5553; № 49, ст. 6079; № 50, ст. 6246; 2008, № 30, ст. 3617; № 48, ст. 5500; № 52, ст. 6236; 2009, № 1, ст. 18; № 15, ст. 1780; № 29, ст. 3582; № 30, ст. 3739; № 39, ст. 4532; № 51, ст. 6151; № 52, ст. 6450; 2010, № 19, ст. 2291; № 21, ст. 2524; № 46, ст. 5918; 2011, № 15, ст. 2041; № 27, ст. 3873; № 49, ст. 7039; 2012, № 26, ст. 3447; № 31, ст. 4316, 4317; № 50, ст. 6967; № 53, ст. 7593; 2013, № 19, ст. 2331; № 30, ст. 4083; № 31, ст. 4191; № 52, ст. 6983; 2014, № 26, ст. 3389; № 30, ст. 4250; № 40, ст. 5314; № 43, ст. 5795; № 48, ст. 6655, 6656, 6664; № 52, ст. 7561; 2015, № 45, ст. 6202; № 51, ст. 7252; 2016, № 1, ст. 26; № 7, ст. 911; № 22, ст. 3093; № 27, ст. 4278; № 49, ст. 6852; 2017, № 30, ст. 4452; № 31, ст. 4811; № 40, ст. 5752; № 49, ст. 7317; 2018, № 1, ст. 18; № 11, ст. 1580; № 49, ст. 7495, 7528, 7529; № 53, ст. 8420, 8430; 2019, № 16, ст. 1825; № 30, ст. 4103; № 31, ст. 4437, 4466; № 52, ст. 7797; 2020, № 31, ст. 5022; № 40, ст. 6168; № 42, ст. 6514) следующие изменения: 1) в статье 6: а) абзац сорок седьмой изложить в следующей редакции: "главный администратор доходов бюджета - определенный в соответствии с настоящим Кодексом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б) в абзаце сорок девятом слова "законом (решением) о бюджете" заменить словами "в соответствии с настоящим Кодексом"; 2) пункт 2 статьи 20 и пункт 2 статьи 23 признать утратившими силу; 3) в статье 40: а) абзац второй пункта 1 дополнить словами ", а также направляют информацию о зачислении (возврате) денежных средств, об уточнении вида и принадлежности платежа в Государственную информационную систему о государственных и муниципальных платежах"; б) дополнить пунктом 3 следующего содержания: "3. Денежные средства, в отношении которых отсутствует информация, позволяющая однозначно определить их принадлежность к виду (подвиду) дохода бюджета, закрепляемому за администратором доходов бюджета, относятся органами Федерального казначейства к невыясненным поступлениям, зачисляемым в соответствующий бюджет. Невыясненные поступления, зачисленные в бюджеты бюджетной системы Российской Федерации, подлежат возврату (уточнению) не позднее трех лет со дня их зачисления на единый счет соответствующего бюджета. По истечении срока, указанного в абзаце втором настоящего пункта, невыясненные поступления, которые зачислены в бюджеты бюджетной системы Российской Федерации и по которым не осуществлен возврат (уточнение), подлежат отражению по коду классификации доходов бюджетов, предусмотренному для учета прочих неналоговых доходов соответствующего бюджета бюджетной системы Российской Федерации, и возврату (уточнению) не подлежат."; 4) статью 46 дополнить пунктом 23 следующего содержания: "23. Суммы штрафов, уплачиваемых (взыскиваемых) в соответствии с международными договорами Российской Федерации, подлежат зачислению в федеральный бюджет по нормативу 100 процентов."; 5) в статье 50: а) абзац тридцать седьмой после слов "5 миллионов рублей" дополнить словами "(за исключением налога на доходы физических лиц в отношении доходов, указанных в абзаце тридцать девятом настоящей статьи)"; б) дополнить абзацем следующего содержания: "налога на доходы физических лиц в части суммы налога, превышающей 650 тысяч рублей, относящейся к части налоговой базы, превышающей 5 миллионов рублей, уплачиваемой на основании налогового уведомления налогоплательщиками, для которых выполнено условие, предусмотренное абзацем четвертым пункта 6 статьи 228 Налогового кодекса Российской Федерации, - по нормативу 100 процентов."; 6) в пункте 1 статьи 51: а) в абзаце двадцать первом слова "о предоставлении рыбопромыслового участка, состоящего" заменить словами "пользования рыболовным участком, состоящим"; б) в абзаце двадцать втором слова "долей квот" заменить словами "доли квоты"; в) дополнить абзацами следующего содержания: "платы, полученной по результатам торгов (конкурсов, аукционов) на право заключения договора пользования рыбоводным участком, находящимся в федеральной собственности, - по нормативу 100 процентов; 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7) в пункте 2 статьи 56: а) в абзаце четвертом слова "и тридцать шестом" заменить словами ", тридцать шестом и тридцать девятом"; б) дополнить новым абзацем тридцать четвертым следующего содержания: "за выдачу аттестата экскурсовода (гида) или гида-переводчика, оказывающих услуги на туристических маршрутах;"; в) абзацы тридцать четвертый - пятьдесят пятый считать соответственно абзацами тридцать пятым - пятьдесят шестым; 8) в статье 57: а) в части первой: абзац восьмой признать утратившим силу; в абзаце шестнадцатом слова "о предоставлении рыбопромыслового участка, состоящего" заменить словами "пользования рыболовным участком, состоящим"; дополнить абзацами следующего содержания: "платы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собственности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более 50 процентов."; б) часть вторую дополнить абзацами следующего содержания: "плата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которые расположены в границах городов федерального значения Москвы, Санкт-Петербурга и Севастополя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 9) в абзаце втором пункта 2 статьи 61 слова "и тридцать шестом" заменить словами ", тридцать шестом и тридцать девятом"; 10) в пункте 2 статьи 611: а) в абзаце втором слова "и тридцать шестом" заменить словами ", тридцать шестом и тридцать девятом"; б) в абзаце третьем слова "и тридцать шестом" заменить словами ", тридцать шестом и тридцать девятом"; в) в абзаце четвертом слова "и тридцать шестом" заменить словами ", тридцать шестом и тридцать девятом"; 11) в абзаце втором пункта 2 статьи 612 слова "и тридцать шестом" заменить словами ", тридцать шестом и тридцать девятом"; 12) в абзаце втором пункта 2 статьи 613 слова "и тридцать шестом" заменить словами ", тридцать шестом и тридцать девятом"; 13) в абзаце втором пункта 2 статьи 615 слова "и тридцать шестом" заменить словами ", тридцать шестом и тридцать девятом"; 14) в абзаце втором пункта 2 статьи 616 слова "и тридцать шестом" заменить словами ", тридцать шестом и тридцать девятом"; 15) в статье 62: а) часть первую дополнить абзацем следующего содержания: "платы за публичный сервитут, предусмотренной решением уполномоченного органа об установлении публичного сервитута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которые расположены в границах муниципальных округов, городских округов, городских округов с внутригородским делением, городских, сельских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 б) часть пятую дополнить абзацами следующего содержания: "плата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 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сельских поселений и межселенных территорий муниципальных районов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в) часть шестую дополнить абзацем следующего содержания: "плата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 г) часть восьмую дополнить абзацем следующего содержания: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муниципальных округов, городских округов, городских округов с внутригородским делением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 д) часть девятую дополнить абзацем следующего содержания: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на межселенных территориях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 е) часть десятую дополнить абзацем следующего содержания: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сельских поселений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 16) статью 1601 дополнить пунктами 31 и 32 следующего содержания: "31.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иными организациями бюджетных полномочий главного администратора доходов бюджета производится с учетом выполняемых ими полномочий по исполнению государственных функций в соответствии с общими требованиями, установленными Правительством Российской Федерации.</w:t>
      </w:r>
    </w:p>
    <w:p>
      <w:r>
        <w:rPr>
          <w:b/>
        </w:rPr>
        <w:t xml:space="preserve">32. </w:t>
      </w:r>
      <w:r>
        <w:t>Перечень главных администраторов доходов федерального бюджета, перечень главных администраторов доходов бюджета государственного внебюджетного фонда Российской Федерации утверждаются Правительством Российской Федерации, если иное не предусмотрено настоящим пунктом. Перечень главных администраторов доходов федерального бюджета, перечень главных администраторов доходов бюджета государственного внебюджетного фонда Российской Федерации, не являющихся федеральными органами исполнительной власти, государственными корпорациями, публично-правовыми компаниями, Центральным банком Российской Федерации, органами управления государственным внебюджетным фондом, утверждаются соответственно федеральным законом о федеральном бюджете, федеральным законом о бюджете государственного внебюджетного фонда Российской Федерации. Перечень главных администраторов доходов бюджета субъекта Российской Федерации, перечень главных администраторов доходов бюджета территориального фонда обязательного медицинского страхования утверждаются высшим исполнительным органом государственной власти субъекта Российской Федерации в соответствии с общими требованиями, установленными Правительством Российской Федерации. Перечень главных администраторов доходов местного бюджета утверждается местной администрацией в соответствии с общими требованиями, установленными Правительством Российской Федерации. Перечень главных администраторов доходов бюджета должен содержать наименования органов (организаций), осуществляющих бюджетные полномочия главных администраторов доходов бюджета, и закрепляемые за ними виды (подвиды) доходов бюджета.";</w:t>
      </w:r>
    </w:p>
    <w:p>
      <w:r>
        <w:rPr>
          <w:b/>
        </w:rPr>
        <w:t xml:space="preserve">4. </w:t>
      </w:r>
      <w:r>
        <w:t>Перечень главных администраторов источников финансирования дефицита федерального бюджета, перечень главных администраторов источников финансирования дефицита бюджета государственного внебюджетного фонда Российской Федерации утверждаются Правительством Российской Федерации, если иное не установлено настоящим пунктом. Перечень главных администраторов источников финансирования дефицита федерального бюджета, не являющихся федеральными органами исполнительной власти, утверждается федеральным законом о федеральном бюджете. Перечень главных администраторов источников финансирования дефицита бюджета субъекта Российской Федерации, перечень главных администраторов источников финансирования дефицита бюджета территориального фонда обязательного медицинского страхования утверждаются высшим исполнительным органом государственной власти субъекта Российской Федерации в соответствии с общими требованиями, установленными Правительством Российской Федерации. Перечень главных администраторов источников финансирования дефицита местного бюджета утверждается местной администрацией в соответствии с общими требованиями, установленными Правительством Российской Федерации. Перечень главных администраторов источников финансирования дефицита бюджета должен содержать наименования органов (организаций), осуществляющих бюджетные полномочия главных администраторов источников финансирования дефицита бюджета, и закрепляемые за ними источники финансирования дефицита бюджета.";</w:t>
      </w:r>
    </w:p>
    <w:p>
      <w:r>
        <w:rPr>
          <w:b/>
        </w:rPr>
        <w:t xml:space="preserve">32. </w:t>
      </w:r>
      <w:r>
        <w:t>статью 1602 дополнить пунктами 3 и 4 следующего содержания: "3.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иными организациями бюджетных полномочий главного администратора источников финансирования дефицита бюджета производится с учетом выполняемых ими полномочий по осуществлению операций с источниками финансирования дефицита бюджета в соответствии с общими требованиями, установленными Правительством Российской Федерации</w:t>
      </w:r>
    </w:p>
    <w:p>
      <w:r>
        <w:rPr>
          <w:b/>
        </w:rPr>
        <w:t xml:space="preserve">4. </w:t>
      </w:r>
      <w:r>
        <w:t>в пункте 3 статьи 1841:</w:t>
      </w:r>
    </w:p>
    <w:p>
      <w:r>
        <w:rPr>
          <w:b/>
        </w:rPr>
        <w:t xml:space="preserve">4. </w:t>
      </w:r>
      <w:r>
        <w:t>в пункте 1 статьи 212:</w:t>
      </w:r>
    </w:p>
    <w:p>
      <w:r>
        <w:rPr>
          <w:b/>
        </w:rPr>
        <w:t xml:space="preserve">4. </w:t>
      </w:r>
      <w:r>
        <w:t>абзац второй дополнить словами "в случаях, предусмотренных статьей 1601 настоящего Кодекса"</w:t>
      </w:r>
    </w:p>
    <w:p>
      <w:r>
        <w:rPr>
          <w:b/>
        </w:rPr>
        <w:t xml:space="preserve">4. </w:t>
      </w:r>
      <w:r>
        <w:t>абзац третий дополнить словами "в случаях, предусмотренных статьей 1602 настоящего Кодекса"</w:t>
      </w:r>
    </w:p>
    <w:p>
      <w:r>
        <w:rPr>
          <w:b/>
        </w:rPr>
        <w:t xml:space="preserve">4. </w:t>
      </w:r>
      <w:r>
        <w:t>дополнить новым абзацем девятым следующего содержания: "расчеты по статьям классификации доходов федерального бюджета на текущий финансовый год и плановый период (за исключением случаев, если основные характеристики федерального бюджета не изменяются или признаются утратившими силу положения федерального закона о федеральном бюджете на текущий финансовый год и плановый период в части, относящейся к плановому периоду), формируемые в порядке, установленном Правительством Российской Федерации;"</w:t>
      </w:r>
    </w:p>
    <w:p>
      <w:r>
        <w:rPr>
          <w:b/>
        </w:rPr>
        <w:t xml:space="preserve">4. </w:t>
      </w:r>
      <w:r>
        <w:t>абзац девятый считать абзацем десятым</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пункта 19 статьи 1 настоящего Федерального закона</w:t>
      </w:r>
    </w:p>
    <w:p>
      <w:r>
        <w:rPr>
          <w:b/>
        </w:rPr>
        <w:t xml:space="preserve">2. </w:t>
      </w:r>
      <w:r>
        <w:t>Пункт 19 статьи 1 настоящего Федерального закона вступает в силу по истечении десяти дней после дня официального опубликования настоящего Федерального закона</w:t>
      </w:r>
    </w:p>
    <w:p>
      <w:r>
        <w:rPr>
          <w:b/>
        </w:rPr>
        <w:t xml:space="preserve">3. </w:t>
      </w:r>
      <w:r>
        <w:t>Положения статей 6, 20 и 23, пунктов 31 и 32 статьи 1601, пунктов 3 и 4 статьи 1602 и пункта 3 статьи 1841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2022 год и на плановый период 2023 и 2024 годов (на 2022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