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2011, № 50, ст. 7351; 2013, № 48, ст. 6165; 2014, № 52, ст. 7540; 2018, № 24, ст. 3407; № 49, ст. 7521; 2019, № 52, ст. 7780, 7793) следующие изменения: 1) статью 47 дополнить частью 10 следующего содержания: "10. Ввод в гражданский оборот лекарственных препаратов для ветеринарного применения, ввезенных (перемещенных) в Российскую Федерацию, осуществляется с соблюдением требований, установленных статьей 522 настоящего Федерального закона."; 2) дополнить статьей 522 следующего содержания: "Статья 522. Ввод в гражданский оборот лекарственных препаратов для ветеринарного применения 1. Перед вводом в гражданский оборот каждой серии произведенного в Российской Федерации лекарственного препарата для ветеринарного применения, за исключением иммунобиологического лекарственного препарата для ветеринарного применения, производитель такого лекарственного препарата представляет в уведомительном порядке в федеральный орган исполнительной власти, осуществляющий функции по контролю (надзору) в сфере обращения лекарственных средств для ветеринарного применения: 1) документ производителя лекарственных средств, подтверждающий соответствие качества лекарственного препарата для ветеринарного применения, вводимого в гражданский оборот, требованиям, установленным при его государственной регистрации; 2) подтверждение уполномоченного лица производителя лекарственных средств соответствия лекарственного препарата для ветеринарного применения требованиям, установленным при его государственной регистрации.</w:t>
      </w:r>
    </w:p>
    <w:p>
      <w:r>
        <w:rPr>
          <w:b/>
        </w:rPr>
        <w:t xml:space="preserve">2. </w:t>
      </w:r>
      <w:r>
        <w:t>Перед вводом в гражданский оборот каждой серии ввозимого (перемещаемого) в Российскую Федерацию лекарственного препарата для ветеринарного применения, за исключением иммунобиологического лекарственного препарата для ветеринарного применения, организация, осуществляющая ввоз (перемещение) лекарственного препарата для ветеринарного применения в Российскую Федерацию, представляет в уведомительном порядке в федеральный орган исполнительной власти, осуществляющий функции по контролю (надзору) в сфере обращения лекарственных средств для ветеринарного применения</w:t>
      </w:r>
    </w:p>
    <w:p>
      <w:r>
        <w:rPr>
          <w:b/>
        </w:rPr>
        <w:t xml:space="preserve">3. </w:t>
      </w:r>
      <w:r>
        <w:t>Ввод в гражданский оборот ввозимого (перемещаемого)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практики,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применения, вводимого в гражданский оборот</w:t>
      </w:r>
    </w:p>
    <w:p>
      <w:r>
        <w:rPr>
          <w:b/>
        </w:rPr>
        <w:t xml:space="preserve">4. </w:t>
      </w:r>
      <w:r>
        <w:t>Лицо, уполномоченное держателем или владельцем регистрационного удостоверения лекарственного препарата для ветеринарного применения, должно быть аттестовано в установленном уполномоченным федеральным органом исполнительной власти порядке и иметь стаж работы не менее чем пять лет в области производства и (или) контроля качества лекарственных средств либо в области мониторинга эффективности и безопасности лекарственных препаратов для ветеринарного применения, проводимого держателем или владельцем регистрационного удостоверения лекарственного препарата для ветеринарного применения либо уполномоченным ими юридическим лицом, высшее образование соответственно по одной из специальностей и (или) одному из направлений подготовки: биология, биотехнология, ветеринария, ветеринарно-санитарная экспертиза, клиническая медицина, радиационная, химическая и биологическая защита, фармация, фундаментальная медицина, химическая технология, химия</w:t>
      </w:r>
    </w:p>
    <w:p>
      <w:r>
        <w:rPr>
          <w:b/>
        </w:rPr>
        <w:t xml:space="preserve">5. </w:t>
      </w:r>
      <w:r>
        <w:t>Порядок представления в соответствии с частями 1 и 2 настоящей статьи документов и сведений о лекарственных препаратах для ветеринарного применения, вводимых в гражданский оборот, устанавливается Правительством Российской Федерации</w:t>
      </w:r>
    </w:p>
    <w:p>
      <w:r>
        <w:rPr>
          <w:b/>
        </w:rPr>
        <w:t xml:space="preserve">6. </w:t>
      </w:r>
      <w:r>
        <w:t>В отношении первых двух серий лекарственного препарата для ветеринарного применения, впервые произведенного в Российской Федерации или впервые ввозимого (перемещаемого) в Российскую Федерацию, в федеральный орган исполнительной власти, осуществляющий функции по контролю (надзору) в сфере обращения лекарственных средств для ветеринарного применения, наряду с документами, предусмотренными частями 1 и 2 настоящей статьи, представляются протоколы испытаний о соответствии этих серий лекарственного препарата для ветеринарного применения показателям качества, предусмотренным нормативным документом (далее - протокол испытаний),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(центрами)</w:t>
      </w:r>
    </w:p>
    <w:p>
      <w:r>
        <w:rPr>
          <w:b/>
        </w:rPr>
        <w:t xml:space="preserve">7. </w:t>
      </w:r>
      <w:r>
        <w:t>Ежегодно не позднее 1 февраля производители лекарственных средств или организации, осуществляющие ввоз (перемещение) лекарственных препаратов для ветеринарного применения в Российскую Федерацию, представляют в федеральный орган исполнительной власти, осуществляющий функции по контролю (надзору) в сфере обращения лекарственных средств для ветеринарного применения, протокол испытаний поступившего в течение года в гражданский оборот лекарственного препарата для ветеринарного применения конкретного производителя (на одну серию каждого торгового наименования с учетом лекарственной формы, а для лекарственного препарата для ветеринарного применения, не являющегося иммунобиологическим, также с учетом дозировки),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(центрами)</w:t>
      </w:r>
    </w:p>
    <w:p>
      <w:r>
        <w:rPr>
          <w:b/>
        </w:rPr>
        <w:t xml:space="preserve">8. </w:t>
      </w:r>
      <w:r>
        <w:t>Ввод в гражданский оборот иммунобиологического лекарственного препарата для ветеринарного применения, произведенного в Российской Федерации или ввозимого (перемещаемого) в Российскую Федерацию, осуществляется на основании разрешения, выданного федеральным органом исполнительной власти, осуществляющим функции по контролю (надзору) в сфере обращения лекарственных средств для ветеринарного применения. Указанное разрешение выдается на основании протокола испытаний, проводимых аккредитованными в соответствии с законодательством Российской Федерации об аккредитации в национальной системе аккредитации организациями, подведомственными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агропромышленного комплекса, включая обращение лекарственных средств для ветеринарного применения, или федеральному органу исполнительной власти, осуществляющему функции по контролю (надзору) в сфере обращения лекарственных средств для ветеринарного применения, а также документов и сведений, предусмотренных частью 1 (для препаратов, произведенных в Российской Федерации) или частью 2 (для препаратов, ввозимых (перемещаемых) в Российскую Федерацию) настоящей статьи</w:t>
      </w:r>
    </w:p>
    <w:p>
      <w:r>
        <w:rPr>
          <w:b/>
        </w:rPr>
        <w:t xml:space="preserve">9. </w:t>
      </w:r>
      <w:r>
        <w:t>Срок выдачи разрешения, указанного в части 8 настоящей статьи, составляет пять рабочих дней со дня представления производителем лекарственных средств или организацией, осуществляющей ввоз (перемещение) лекарственного препарата для ветеринарного применения в Российскую Федерацию, в федеральный орган исполнительной власти, осуществляющий функции по контролю (надзору) в сфере обращения лекарственных средств для ветеринарного применения, документов, предусмотренных частью 8 настоящей статьи</w:t>
      </w:r>
    </w:p>
    <w:p>
      <w:r>
        <w:rPr>
          <w:b/>
        </w:rPr>
        <w:t xml:space="preserve">10. </w:t>
      </w:r>
      <w:r>
        <w:t>Разрешение, указанное в части 8 настоящей статьи, выдается в отношении каждой из первых двух серий иммунобиологического лекарственного препарата для ветеринарного применения, впервые произведенного в Российской Федерации или впервые ввозимого (перемещаемого) в Российскую Федерацию. Такое разрешение выдается на весь срок обращения серии иммунобиологического лекарственного препарата для ветеринарного применения, в отношении которой оно выдано. В отношении последующих серий одного торгового наименования иммунобиологического лекарственного препарата для ветеринарного применения, произведенного в Российской Федерации или ввозимого (перемещаемого) в Российскую Федерацию, такое разрешение выдается сроком на три года. Порядок выдачи разрешения на ввод в гражданский оборот иммунобиологического лекарственного препарата для ветеринарного применения, порядок выдачи протокола испытаний, указанных в части 8 настоящей статьи, а также методика определения размеров платы за выдачу указанного протокола испытаний устанавливается Правительством Российской Федерации</w:t>
      </w:r>
    </w:p>
    <w:p>
      <w:r>
        <w:rPr>
          <w:b/>
        </w:rPr>
        <w:t xml:space="preserve">11. </w:t>
      </w:r>
      <w:r>
        <w:t>Иммунобиологические лекарственные препараты для ветеринарного применения, введенные в гражданский оборот в соответствии с частью 8 настоящей статьи, подлежат хранению, перевозке, отпуску, реализации, передаче, применению до истечения срока их годности</w:t>
      </w:r>
    </w:p>
    <w:p>
      <w:r>
        <w:rPr>
          <w:b/>
        </w:rPr>
        <w:t xml:space="preserve">12. </w:t>
      </w:r>
      <w:r>
        <w:t>За непредставление или несвоевременное представление документов и сведений, предусмотренных частями 1 - 3, 6 и 7 настоящей статьи, производители лекарственных средств и организации, осуществляющие ввоз (перемещение) лекарственных препаратов для ветеринарного применения в Российскую Федерацию, несут ответственность в соответствии с законодательством Российской Федерации</w:t>
      </w:r>
    </w:p>
    <w:p>
      <w:r>
        <w:rPr>
          <w:b/>
        </w:rPr>
        <w:t xml:space="preserve">13. </w:t>
      </w:r>
      <w:r>
        <w:t>Представление документов и сведений, предусмотренных частями 1 - 3, 6 и 7 настоящей статьи, и получение разрешения, указанного в части 8 настоящей статьи, не требуются в отношении лекарственных препаратов для ветеринарного применения, предназначенных для вывоза из Российской Федерации, проведения доклинических исследований лекарственных средств, клинических исследований лекарственных препаратов для ветеринарного применения и ввоза для целей, указанных в пункте 5 части 1 статьи 50 настоящего Федерального закона, а также образцов лекарственных препаратов для ветеринарного применения, предназначенных для проведения экспертизы лекарственных средств в целях осуществления государственной регистрации лекарственных препаратов для ветеринарного применения или внесения изменений в регистрационное досье на лекарственный препарат для ветеринарного применения.";</w:t>
      </w:r>
    </w:p>
    <w:p>
      <w:r>
        <w:rPr>
          <w:b/>
        </w:rPr>
        <w:t xml:space="preserve">2. </w:t>
      </w:r>
      <w:r>
        <w:t>документ производителя лекарственных средств, подтверждающий соответствие качества лекарственного препарата для ветеринарного применения, вводимого в гражданский оборот, требованиям, установленным при его государственной регистрации</w:t>
      </w:r>
    </w:p>
    <w:p>
      <w:r>
        <w:rPr>
          <w:b/>
        </w:rPr>
        <w:t xml:space="preserve">2. </w:t>
      </w:r>
      <w:r>
        <w:t>подтверждение лица, уполномоченного держателем или владельцем регистрационного удостоверения лекарственного препарата для ветеринарного применения, соответствия лекарственного препарата для ветеринарного применения требованиям, установленным при его государственной регистрации</w:t>
      </w:r>
    </w:p>
    <w:p>
      <w:r>
        <w:rPr>
          <w:b/>
        </w:rPr>
        <w:t xml:space="preserve">13. </w:t>
      </w:r>
      <w:r>
        <w:t>статью 65 дополнить частью 7 следующего содержания: "7. В порядке, предусмотренном частью 4 настоящей статьи, уполномоченный федеральный орган исполнительной власти рассматривает вопрос о приостановлении реализации и применения лекарственного препарата для ветеринарного применения в случае выявления в гражданском обороте серии лекарственного препарата для ветеринарного применения, документы и сведения о которой, предусмотренные частями 1 - 3 и 6 статьи 522 настоящего Федерального закона, не представлены в указанный орган, либо серии иммунобиологического лекарственного препарата для ветеринарного применения, не имеющей разрешения, предусмотренного частью 8 статьи 522 настоящего Федерального закона. В указанном случае уполномоченный федеральный орган исполнительной власти принимает решение о приостановлении реализации и применения таких серий до представления указанных документов и сведений либо до получения указанного разрешения."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</w:t>
      </w:r>
    </w:p>
    <w:p>
      <w:r>
        <w:rPr>
          <w:b/>
        </w:rPr>
        <w:t xml:space="preserve">2. </w:t>
      </w:r>
      <w:r>
        <w:t>Действие положений части 10 статьи 47 и статьи 522 Федерального закона от 12 апреля 2010 года № 61-ФЗ "Об обращении лекарственных средств" не распространяется на серии лекарственных препаратов для ветеринарного применения, введенные в гражданский оборот на территории Российской Федерации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Серии лекарственных препаратов для ветеринарного применения, указанные в части 2 настоящей статьи, подлежат хранению, перевозке, отпуску, реализации, передаче, применению до истечения срока их годности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