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2004, № 31, ст. 3231; 2006, № 31, ст. 3435; 2011, № 30, ст. 4575; № 47, ст. 6611; 2012, № 26, ст. 3447; 2013, № 40, ст. 5037, 5038; № 52, ст. 6985; 2014, № 14, ст. 1544; № 48, ст. 6660; 2016, № 7, ст. 920; № 22, ст. 3092; № 27, ст. 4176; № 49, ст. 6844; 2017, № 1, ст. 16; № 30, ст. 4453; № 49, ст. 7307; 2018, № 30, ст. 4534; № 32, ст. 5095; № 45, ст. 6828; № 49, ст. 7496, 7497; 2019, № 23, ст. 2908; № 39, ст. 5375; 2021, № 8, ст. 1196) следующие изменения</w:t>
      </w:r>
    </w:p>
    <w:p>
      <w:r>
        <w:t>подпункт 3 пункта 2 статьи 18 признать утратившим силу</w:t>
      </w:r>
    </w:p>
    <w:p>
      <w:r>
        <w:t>в пункте 4 статьи 55 цифры ", 263" исключить</w:t>
      </w:r>
    </w:p>
    <w:p>
      <w:r>
        <w:t>подпункт 3 пункта 2 статьи 10514 изложить в следующей редакции: "3) хотя бы одна из сторон сделки является налогоплательщиком, применяющим систему налогообложения для сельскохозяйственных товаропроизводителей (единый сельскохозяйственный налог) (если соответствующая сделка заключена в рамках такой деятельности), при этом в числе других лиц, являющихся сторонами указанной сделки, есть лицо, не применяющее указанный специальный налоговый режим;"</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4554, 4564; № 53, ст. 5015, 5023; 2002, № 1, ст. 4; № 22, ст. 2026; № 30, ст. 3021, 3027; 2003, № 1, ст. 2, 5, 6; № 21, ст. 1958; № 28, ст. 2886; № 46, ст. 4435, 4443; № 50, ст. 4849; № 52, ст. 5030; 2004, № 27, ст. 2711, 2715; № 30, ст. 3083, 3084; № 31, ст. 3222, 3231; № 34, ст. 3518, 3520, 3522, 3524; № 45, ст. 4377; № 49, ст. 4840; 2005, № 1, ст. 30, 34, 38; № 24, ст. 2312; № 25, ст. 2427, 2428, 2429; № 27, ст. 2710, 2713, 2717; № 30, ст. 3104, 3112, 3117, 3118, 3128, 3129, 3130; № 43, ст. 4350; № 52, ст. 5581; 2006, № 1, ст. 12; № 10, ст. 1065; № 12, ст. 1233; № 23, ст. 2382; № 27, ст. 2881; № 31, ст. 3433, 3436, 3443, 3450, 3452; № 43, ст. 4412; № 45, ст. 4627, 4628, 4629; № 50, ст. 5279, 5286; 2007, № 1, ст. 7, 20, 31, 39; № 13, ст. 1465; № 21, ст. 2461, 2462, 2463; № 22, ст. 2563; № 23, ст. 2691; № 31, ст. 3991, 4013; № 45, ст. 5416, 5417, 5432; № 46, ст. 5553; № 49, ст. 6045, 6071; № 50, ст. 6237, 6245; 2008, № 18, ст. 1942; № 27, ст. 3126; № 30, ст. 3598, 3611, 3614, 3616; № 42, ст. 4697; № 48, ст. 5500, 5504, 5519; № 49, ст. 5723; № 52, ст. 6218, 6227, 6237; 2009, № 1, ст. 13, 22, 31; № 11, ст. 1265; № 18, ст. 2447; № 23, ст. 2772; № 29, ст. 3598, 3625, 3639, 3641; № 30, ст. 3735, 3739; № 39, ст. 4534; № 45, ст. 5271; № 48, ст. 5725, 5726, 5731, 5732, 5733, 5734, 5737; № 51, ст. 6153, 6155; № 52, ст. 6444, 6450, 6455; 2010, № 15, ст. 1737; № 19, ст. 2291; № 21, ст. 2524; № 25, ст. 3070; № 28, ст. 3553; № 31, ст. 4176, 4186, 4198; № 32, ст. 4298; № 40, ст. 4969; № 45, ст. 5756; № 46, ст. 5918; № 47, ст. 6034; № 48, ст. 6247, 6251; № 49, ст. 6409; 2011, № 1, ст. 7, 9, 21, 37; № 11, ст. 1492, 1494; № 23, ст. 3262; № 24, ст. 3357; № 26, ст. 3652; № 27, ст. 3881; № 29, ст. 4291; № 30, ст. 4566, 4575, 4583, 4587, 4593, 4596, 4597; № 45, ст. 6335; № 47, ст. 6610, 6611; № 48, ст. 6729, 6731; № 49, ст. 7014, 7015, 7016, 7017, 7037, 7043, 7063; № 50, ст. 7359; 2012, № 10, ст. 1164; № 18, ст. 2128; № 19, ст. 2281; № 24, ст. 3066; № 25, ст. 3268; № 26, ст. 3447; № 27, ст. 3587, 3588; № 29, ст. 3980; № 31, ст. 4319, 4334; № 41, ст. 5526, 5527; № 49, ст. 6747, 6748, 6749, 6750, 6751; № 50, ст. 6966; № 53, ст. 7578, 7584, 7596, 7604, 7607, 7619; 2013, № 9, ст. 874; № 14, ст. 1647; № 19, ст. 2321; № 23, ст. 2866, 2889; № 26, ст. 3207; № 27, ст. 3444; № 30, ст. 4031, 4045, 4046, 4047, 4048, 4049, 4081, 4084; № 40, ст. 5033, 5037, 5038, 5039; № 44, ст. 5640, 5645, 5646; № 48, ст. 6165; № 49, ст. 6335; № 51, ст. 6699; № 52, ст. 6981, 6985; 2014, № 8, ст. 737; № 14, ст. 1544; № 16, ст. 1835, 1838; № 19, ст. 2313, 2321; № 23, ст. 2930, 2938; № 26, ст. 3373, 3404; № 30, ст. 4220, 4222, 4239; № 40, ст. 5315, 5316; № 43, ст. 5796; № 45, ст. 6157; № 48, ст. 6647, 6649, 6657, 6660, 6661, 6663, 6689; 2015, № 1, ст. 11, 13, 15, 16, 17, 18, 32; № 10, ст. 1393, 1402; № 14, ст. 2024; № 18, ст. 2615, 2616; № 24, ст. 3373, 3377; № 27, ст. 3948, 3968; № 29, ст. 4340, 4358; № 41, ст. 5632; № 48, ст. 6684, 6686, 6687, 6688, 6689, 6691, 6692, 6693; 2016, № 1, ст. 16, 18; № 6, ст. 763; № 7, ст. 913, 920; № 9, ст. 1169; № 11, ст. 1489; № 14, ст. 1902; № 15, ст. 2063, 2064; № 18, ст. 2504; № 22, ст. 3092, 3098; № 23, ст. 3298, 3302; № 26, ст. 3856, 3885; № 27, ст. 4158, 4161, 4175, 4176, 4177, 4178, 4179, 4180, 4181, 4182, 4184; № 49, ст. 6841, 6842, 6843, 6844, 6847, 6848, 6849; № 52, ст. 7497; 2017, № 1, ст. 4, 5, 16; № 11, ст. 1534; № 15, ст. 2131, 2133; № 27, ст. 3942; № 30, ст. 4441, 4446, 4448; № 31, ст. 4802, 4803; № 40, ст. 5753; № 45, ст. 6578, 6579; № 47, ст. 6842; № 49, ст. 7305, 7306, 7307, 7313, 7314, 7315, 7316, 7318, 7320, 7321, 7322, 7323, 7324, 7325, 7326; 2018, № 1, ст. 14, 20, 50; № 9, ст. 1289, 1291; № 18, ст. 2558, 2565, 2568, 2575, 2583; № 24, ст. 3404, 3410; № 28, ст. 4143, 4144; № 30, ст. 4534; № 32, ст. 5087, 5090, 5093, 5094, 5095, 5096, 5127; № 42, ст. 6373; № 45, ст. 6828, 6836, 6844, 6847; № 47, ст. 7135, 7136; № 49, ст. 7496, 7497, 7498, 7499; № 53, ст. 8412, 8416, 8419; 2019, № 16, ст. 1826; № 18, ст. 2225; № 22, ст. 2664, 2665, 2667; № 23, ст. 2908, 2920; № 25, ст. 3167; № 27, ст. 3523, 3527; № 30, ст. 4100, 4112, 4113, 4114; № 31, ст. 4414, 4428; № 39, ст. 5371, 5373, 5374, 5375, 5376, 5377; № 48, ст. 6740; № 52, ст. 7777; 2020, № 12, ст. 1647, 1657; № 13, ст. 1857; № 14, ст. 2032; № 17, ст. 2699; № 21, ст. 3229; № 24, ст. 3746; № 29, ст. 4501, 4505, 4514; № 30, ст. 4746; № 31, ст. 5024, 5025; № 42, ст. 6507, 6508, 6509, 6522, 6527, 6529; № 46, ст. 7212; № 48, ст. 7625, 7626, 7627; № 52, ст. 8603; 2021, № 1, ст. 9; № 8, ст. 1197, 1198; № 17, ст. 2886, 2887; Официальный интернет-портал правовой информации (www.pravo.gov.ru), 2021, 11 июня, № 0001202106110026, 0001202106110032, 0001202106110043, 0001202106110044) следующие изменения: 1) пункт 2 статьи 146 дополнить подпунктом 21 следующего содержания: "21) 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единый реестр организаций инфраструктуры поддержки в соответствии с Федеральным законом от 24 июля 2007 года №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а также организациями, осуществляющими функции по поддержке экспорта в соответствии с Федеральным законом от 8 декабря 2003 года №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 164-ФЗ "Об основах государственного регулирования внешнеторговой деятельности"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 2) пункт 3 статьи 149 дополнить подпунктом 38 следующего содержания: "38) 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 Услугами общественного питания в целях настоящего подпункта не признается реализация: продукции общественного питания отделами кулинарии организаций и индивидуальных предпринимателей розничной торговли; 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 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 если за календарный год, предшествующий году, в котором применяется освобождение, сумма доходов таких организации или индивидуального предпринимателя, определяемых в порядке, установленном главой 23, 25 или 262 настоящего Кодекса, не превысила в совокупности два миллиарда рублей; 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такой организации или индивидуального предпринимателя составил не менее 70 процентов. При этом доходы определяются в порядке, установленном главой 23, 25 или 262 настоящего Кодекса; если за календарный год, предшествующий году, в котором применяется освобождение, среднемесячный размер выплат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в каждом субъекте Российской Федерации, в налоговые органы которого представляются указанные расчеты, за предыдущий календарный год по виду экономической деятельности, определяемому по классу 56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информационно-статистической системе, доступ к которой осуществляется через информационно-телекоммуникационную сеть "Интернет". При отсутствии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используется аналогичная информация за первые девять месяцев указанного календарного года. В целях применения абзаца восьмого настоящего подпункта среднемесячный размер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предыдущего календарного года), определяется путем деления суммы средних выплат и иных вознаграждений за каждый календарный месяц, входящий в указанный период, на количество месяцев указанного периода, за которые начислялись указанные выплаты и вознаграждения. Величина средних выплат и иных вознаграждений за каждый календарный месяц определяется путем деления суммы выплат и иных вознаграждений по трудовым договорам за каждый календарный месяц на количество физических лиц, которым эти выплаты начислялись в соответствующем месяце. Если организация создана или государственная регистрация физического лица в качестве индивидуального предпринимателя осуществлена в течение календарного года, они имеют право на освобождение, предусмотренное настоящим подпунктом, начиная с налогового периода, в котором создана организация или осуществлена государственная регистрация физического лица в качестве индивидуального предпринимателя, с учетом особенностей, предусмотренных абзацами одиннадцатым и двенадцатым настоящего подпункта. Если организация создана или государственная регистрация физического лица в качестве индивидуального предпринимателя осуществлена в течение 2022 или 2023 года, они вправе применить предусмотренное настоящим подпунктом освобождение в налоговых периодах соответствующего календарного года, в котором создана организация или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 Если организация создана или государственная регистрация физического лица в качестве индивидуального предпринимателя осуществлена в течение календарного года начиная с 2024 года, они имеют право на освобождение, предусмотренное настоящим подпунктом, в налоговых периодах этого календарного года, следующих за налоговым периодом, в котором создана организация или осуществлена государственная регистрация физического лица в качестве индивидуального предпринимателя, при условии, что за налоговый период, предшествующий налоговому периоду, в котором применяется освобождение, среднемесячный размер выплат и иных вознаграждений, начисленных указанными организациями или индивидуальными предпринимателями в пользу физических лиц, определяемый исходя из данных расчетов по страховым взносам, не ниже размера среднемесячной начисленной заработной платы в каждом субъекте Российской Федерации, в налоговые органы которого представляются указанные расчеты, за налоговый период по виду экономической деятельности, определяемому по классу 56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При этом среднемесячный размер выплат и иных вознаграждений за налоговый период, в котором применяется освобождение, определяется путем деления суммы средних выплат и иных вознаграждений за каждый календарный месяц, входящий в указанный период, на количество месяцев указанного налогового периода, за которые начислялись указанные выплаты и вознаграждения. Величина средних выплат и иных вознаграждений за каждый календарный месяц определяется путем деления суммы выплат и иных вознаграждений по трудовым договорам за каждый календарный месяц на количество лиц, которым эти выплаты начислялись в соответствующем месяце."; 3) в статье 161: а) пункт 1 изложить в следующей редакции: "1.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 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 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абзаце первом настоящего пункта товаров (работ, услуг) через обособленное подразделение иностранной организации, расположенное на территории Российской Федерации). 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 б) пункт 2 изложить в следующей редакции: "2.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3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в) в пункте 5 первое предложение изложить в следующей редакции: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Кодекса."; г) в абзаце девятом пункта 8 цифры "263," исключить; 4) в пункте 3 статьи 166 слова "не состоящими на учете в налоговых органах в качестве налогоплательщика" заменить словами "указанными в пункте 1 статьи 161 настоящего Кодекса"; 5) в статье 170: а) в пункте 3: абзац первый подпункта 1 после слова "кооперативов," дополнить словами "передачи управляющей компании паевого инвестиционного фонда имущества в доверительное управление,"; в подпункте 2: в абзаце пятом цифры ", 263" исключить; абзац седьмой признать утратившим силу; б) в пункте 31: в абзаце втором слова "либо при переходе правопреемника на специальный налоговый режим по отдельным видам предпринимательской деятельности в соответствии с главой 263 настоящего Кодекса с одновременным применением общего режима налогообложения в соответствии с главой 21 настоящего Кодекса по другим видам деятельности," исключить; в абзаце третьем цифры ", 263" исключить; в абзаце четвертом слова "главами 262 и (или) 263" заменить словами "главой 262", слова "и (или) систему налогообложения в виде единого налога на вмененный доход для отдельных видов деятельности" исключить; в абзаце пятом слова "главами 262 и (или) 263" заменить словами "главой 262"; в) в абзаце пятом пункта 4 второе предложение исключить; 6) пункт 11 статьи 171 изложить в следующей редакции: "11.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пунктом 3 статьи 170 настоящего Кодекса, в случае их использования для осуществления операций, признаваемых объектами налогообложения в соответствии с настоящей главой."; 7) пункт 8 статьи 172 дополнить словами ", имущества, полученного в доверительное управление"; 8) в абзаце втором пункта 4 статьи 174 слова "не состоящими на учете в налоговых органах в качестве налогоплательщиков" заменить словами "указанными в пункте 1 статьи 161 настоящего Кодекса"; 9) в пункте 5 статьи 1794: а) в абзаце третьем слова "(технических систем и устройств с измерительными функциями)" исключить; б) дополнить новым абзацем четвертым следующего содержания: "Под средствами измерений для целей настоящей главы понимаются технические средства, предназначенные для соответствующих измерений, отвечающие метрологическим и техническим требованиям, установленным законодательством Российской Федерации об обеспечении единства измерений."; в) абзацы четвертый и пятый считать соответственно абзацами пятым и шестым; 10) в статье 1797: а) подпункт 3 пункта 53 изложить в следующей редакции: "3) для организации, заключившей соглашение о модернизации нефтеперерабатывающих мощностей по основанию, указанному в подпункте 1 пункта 5 настоящей статьи: если по истечении первого квартала, или шести месяцев, или девяти месяцев, или двенадцати месяцев 2024 года или 2025 года отношение объема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если в случае завершения до 1 января 2024 года полностью или частично мероприятий, предусмотренных соглашением о модернизации нефтеперерабатывающих мощностей, в результате которых отношение, указанное в подпункте 1 пункта 5 настоящей статьи, по итогам квартала, следующего за кварталом завершения указанных мероприятий, составило не менее 0,1, отношение, указанное в абзаце втором настоящего подпункта, оказалось менее 0,1. Для целей настоящего абзаца отношение, указанное в абзаце втором настоящего подпункта, определяется по истечении первого квартала, шести месяцев, девяти месяцев и двенадцати месяцев в каждом году начиная с года, в котором были завершены указанные мероприятия, до 2025 года включительно, если иное не установлено настоящим абзацем. Для года, в котором были завершены указанные мероприятия, такое отношение определяется начиная с квартала, следующего за кварталом завершения указанных мероприятий, за каждые следующие за таким кварталом три месяца, шесть и девять месяцев этого календарного года;"; б) пункт 19 дополнить подпунктом 3 следующего содержания: "3) об организациях, которые полностью или частично завершили до 1 января 2024 года мероприятия, предусмотренные соглашением о модернизации нефтеперерабатывающих мощностей, заключенным по основанию, указанному в подпункте 1 пункта 5 настоящей статьи, в результате которых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квартала, следующего за кварталом завершения указанных мероприятий, составило не менее 0,1, - до истечения тридцати дней, следующих за кварталом, в котором выполнено указанное условие."; 11) в статье 1798: а) в подпункте 1 пункта 2 слова "проектная мощность которых составляет не менее 300 тысяч тонн этана в год" заменить словами "проектной мощностью по сырью не менее 300 тысяч тонн этана в год либо не менее 600 тысяч тонн этана и СУГ в совокупности в год"; б) пункт 6 дополнить абзацем следующего содержания: "До 1 января 2025 года организация, заключившая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имеет право вносить изменения в указанное соглашение, в том числе в отношении корректировки (добавления, замены или исключения) сведений об установках, которые связаны с производством товаров, являющихся продукцией нефтехимии, и могут являться предметом такого соглашения."; в) пункт 8 дополнить подпунктом 5 следующего содержания: "5)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подпунктом 3 пункта 2 статьи 1799 настоящего Кодекса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 г) дополнить пунктом 24 следующего содержания: "24.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сжиженных углеводородных газов,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 12) в статье 1799: а) в пункте 2: подпункт 1 дополнить словами "либо не менее 600 тысяч тонн этана и СУГ в совокупности в год"; дополнить подпунктом 3 следующего содержания: "3)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период с 1 января 2022 года по 31 января 2027 года ввод в эксплуатацию объектов основных средств совокупной первоначальной стоимостью более 220 миллиардов рублей."; б) в пункте 8: в абзаце первом подпункта 3 слова "(110 миллиардов рублей для организаций, которые осуществляют налогообложение СУГ в порядке, установленном абзацем вторым пункта 12 статьи 193 настоящего Кодекса)" заменить словами "(110 миллиардов рублей для организации, которая осуществляет налогообложение СУГ в порядке, установленном абзацем вторым пункта 12 статьи 193 настоящего Кодекса, или 220 миллиардов рублей для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условии, что такое соглашение служило основанием для получения свидетельства лицом, являющимся взаимозависимым по отношению к такой организации, в соответствии с подпунктом 3 пункта 2 настоящей статьи)"; дополнить подпунктом 5 следующего содержания: "5)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подпунктом 3 пункта 2 настоящей статьи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 в) в подпункте 1 пункта 9 слова "подпунктах 1 и 2" заменить словами "подпунктах 1 - 3"; г) пункт 13 дополнить подпунктом 51 следующего содержания: "51) реквизиты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заключенного лицом, являющимся взаимозависимым по отношению к организации-заявителю (в случае, если свидетельство выдается на основании подпункта 3 пункта 2 настоящей статьи);"; д) подпункт 5 пункта 18 дополнить словами "(в том числе при наступлении указанного обстоятельства для лица, являющегося взаимозависимым по отношению к организации, свидетельство которой аннулируется, в случае, если такое свидетельство получено на основании подпункта 3 пункта 2 настоящей статьи)"; е) дополнить пунктом 24 следующего содержания: "24.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этана,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 13) в подпункте 30 пункта 1 статьи 182 слова "принадлежащих указанным российским организациям на праве собственности" заменить словами "приобретенных у российской организации (оприходованных в результате оказания налогоплательщику услуг по переработке сырья (материалов) российской организацией)"; 14) пункт 1 статьи 183 дополнить подпунктом 24 следующего содержания: "24)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произведенных указанными российскими организациями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 15) в статье 184: а) в наименовании слова "за пределы территории Российской Федерации" исключить; б) дополнить пунктом 9 следующего содержания: "9. Налогоплательщик освобождается от уплаты акцизов при совершении операций, предусмотренных подпунктом 24 пункта 1 статьи 183 настоящего Кодекса, при представлении в налоговый орган одновременно с налоговой декларацией следующих документов (их копий): копия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копия действующего на дату представления в налоговый орган технического паспорта нефтебазы и копия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копия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 копия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пункте 4 статьи 183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 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абзаце четвертом настоящего пункта контрактом (первичных документов, оформленных на имя указанной в этом контракте иностранной организации); 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 Документы, предусмотренные настоящим пунктом, представляются в налоговый орган в течение 180 календарных дней начиная с 25-го числа месяца, следующего за месяцем отгрузки топлива, относящегося в целях настоящей главы к средним дистиллятам. При непредставлении документов, предусмотренных настоящим пунктом, в установленный срок суммы акциза подлежат уплате в бюджет за налоговый период, на который приходится дата отгрузки топлива, относящегося в целях настоящей главы к средним дистиллятам. При представлении налогоплательщиком документов, предусмотренных настоящим пунктом, по истечении срока, установленного настоящим пунктом, уплаченные суммы акциза подлежат возмещению в порядке, предусмотренном абзацами пятым - семнадцатым пункта 4 статьи 203 настоящего Кодекса."; 16) в статье 1871: а) наименование изложить в следующей редакции: "Статья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 б) пункт 1 после слов "на единице потребительской упаковки (пачке) табачных изделий," дополнить словами "в отношении которых установлены комбинированные налоговые ставки (далее в настоящей статье - табачные изделия),"; в) в пункте 3: абзац первый изложить в следующей редакции: "3.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порядок его представления в налоговый орган в электронном виде определяются федеральным органом исполнительной власти, уполномоченным по контролю и надзору в области налогов и сборов. Формат и структура уведомления, порядок его представления в таможенный орган в электронном виде определяются федеральным органом исполнительной власти, уполномоченным по контролю и надзору в области таможенного дела. Каждое уведомление должно содержать полный перечень марок (наименований) табачных изделий."; в абзаце втором слова "(федерального органа исполнительной власти, уполномоченного в области таможенного дела)" заменить словами "(федерального органа исполнительной власти, уполномоченного по контролю и надзору в области таможенного дела)"; 17) в пункте 1 статьи 193: а) подпункты 4 - 26 изложить в следующей редакции: "4)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(не представившим банковскую гарантию и извещение об освобождении от уплаты авансового платежа акциза) и (или) не имеющим свидетельств, предусмотренных пунктом 1 статьи 1792 настоящего Кодекса: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7) этиловый спирт, произведенный из пищевого или непищевого сырья (в том числе денатурированный этиловый спирт, спирт-сырец, дистилляты), полученный (оприходованный) организациями, имеющими свидетельства, предусмотренные пунктом 1 статьи 1792 настоящего Кодекса: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8) спиртосодержащая продукция: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9) виноград, использованный для производства вина, игристого вина (шампанского), ликерного вина с защищенным географическим указанием, с защищенным наименованием места происхождения (специального вина), виноматериалов, виноградного сусла, спиртных напитков, произведенных по технологии полного цикла, реализованных в налоговом периоде: с 1 января 2022 года - 32 рубля за 1 тонну; 10) виноматериалы, виноградное сусло, фруктовое сусло: с 1 января по 31 декабря 2022 года включительно - 33 рубля за 1 литр; с 1 января по 31 декабря 2023 года включительно - 34 рубля за 1 литр; с 1 января по 31 декабря 2024 года включительно - 35 рублей за 1 литр; 11)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12)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 с 1 января по 31 декабря 2022 года включительно - 471 рубль за 1 литр безводного этилового спирта, содержащегося в подакцизном товаре; с 1 января по 31 декабря 2023 года включительно - 490 рублей за 1 литр безводного этилового спирта, содержащегося в подакцизном товаре; с 1 января по 31 декабря 2024 года включительно - 510 рублей за 1 литр безводного этилового спирта, содержащегося в подакцизном товаре; 13) вина, фруктовые вина (за исключением игристых вин (шампанских), ликерных вин): с 1 января по 31 декабря 2022 года включительно - 33 рубля за 1 литр; с 1 января по 31 декабря 2023 года включительно - 34 рубля за 1 литр; с 1 января по 31 декабря 2024 года включительно - 35 рублей за 1 литр; 14)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 с 1 января по 31 декабря 2022 года включительно - 43 рубля за 1 литр; с 1 января по 31 декабря 2023 года включительно - 45 рублей за 1 литр; с 1 января по 31 декабря 2024 года включительно - 47 рублей за 1 литр; 15) сидр, пуаре, медовуха: с 1 января по 31 декабря 2022 года включительно - 24 рубля за 1 литр; с 1 января по 31 декабря 2023 года включительно - 25 рублей за 1 литр; с 1 января по 31 декабря 2024 года включительно - 26 рублей за 1 литр; 16) игристые вина (шампанские): с 1 января по 31 декабря 2022 года включительно - 43 рубля за 1 литр; с 1 января по 31 декабря 2023 года включительно - 45 рублей за 1 литр; с 1 января по 31 декабря 2024 года включительно - 47 рублей за 1 литр; 17) пиво с нормативным (стандартизированным) содержанием объемной доли этилового спирта до 0,5 процента включительно с 1 января 2022 года - 0 рублей за 1 литр; 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2022 года включительно - 24 рубля за 1 литр; с 1 января по 31 декабря 2023 года включительно - 25 рублей за 1 литр; с 1 января по 31 декабря 2024 года включительно - 26 рублей за 1 литр; 19) пиво с нормативным (стандартизированным) содержанием объемной доли этилового спирта свыше 8,6 процента: с 1 января по 31 декабря 2022 года включительно - 45 рублей за 1 литр; с 1 января по 31 декабря 2023 года включительно - 47 рублей за 1 литр; с 1 января по 31 декабря 2024 года включительно - 49 рублей за 1 литр; 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2022 года включительно - 3 958 рублей за 1 кг; с 1 января по 31 декабря 2023 года включительно - 4 116 рублей за 1 кг; с 1 января по 31 декабря 2024 года включительно - 4 281 рубль за 1 кг; 21) сигары: с 1 января по 31 декабря 2022 года включительно - 268 рублей за 1 штуку; с 1 января по 31 декабря 2023 года включительно - 278 рублей за 1 штуку; с 1 января по 31 декабря 2024 года включительно - 289 рублей за 1 штуку; 22) сигариллы (сигариты), биди, кретек: с 1 января по 31 декабря 2022 года включительно - 3 813 рублей за 1 000 штук; с 1 января по 31 декабря 2023 года включительно - 3 965 рублей за 1 000 штук; с 1 января по 31 декабря 2024 года включительно - 4 124 рубля за 1 000 штук; 23) сигареты, папиросы: с 1 января по 31 декабря 2022 года включительно - 2 454 рубля за 1 000 штук плюс 16 процентов расчетной стоимости, исчисляемой исходя из максимальной розничной цены, но не менее 3 333 рублей за 1 000 штук; с 1 января по 31 декабря 2023 года включительно - 2 552 рубля за 1 000 штук плюс 16 процентов расчетной стоимости, исчисляемой исходя из максимальной розничной цены, но не менее 3 467 рублей за 1 000 штук; с 1 января по 31 декабря 2024 года включительно - 2 654 рубля за 1 000 штук плюс 16 процентов расчетной стоимости, исчисляемой исходя из максимальной розничной цены, но не менее 3 606 рублей за 1 000 штук; 24) табак (табачные изделия), предназначенный для потребления путем нагревания: с 1 января по 31 декабря 2022 года включительно - 7 538 рублей за 1 кг; с 1 января по 31 декабря 2023 года включительно - 7 839 рублей за 1 кг; с 1 января по 31 декабря 2024 года включительно - 8 153 рубля за 1 кг; 25) электронные системы доставки никотина, устройства для нагревания табака: с 1 января по 31 декабря 2022 года включительно - 62 рубля за 1 штуку; с 1 января по 31 декабря 2023 года включительно - 64 рубля за 1 штуку; с 1 января по 31 декабря 2024 года включительно - 67 рублей за 1 штуку; 26) жидкости для электронных систем доставки никотина: с 1 января по 31 декабря 2022 года включительно - 17 рублей за 1 мл; с 1 января по 31 декабря 2023 года включительно - 18 рублей за 1 мл; с 1 января по 31 декабря 2024 года включительно - 19 рублей за 1 мл;"; б) подпункты 28 - 39 изложить в следующей редакции: "28) автомобили легковые с мощностью двигателя свыше 67,5 кВт (90 л. с.) и до 112,5 кВт (150 л. с.) включительно: с 1 января по 31 декабря 2022 года включительно - 53 рубля за 0,75 кВт (1 л. с.); с 1 января по 31 декабря 2023 года включительно - 55 рублей за 0,75 кВт (1 л. с.); с 1 января по 31 декабря 2024 года включительно - 57 рублей за 0,75 кВт (1 л. с.); 29) автомобили легковые с мощностью двигателя свыше 112,5 кВт (150 л. с.) и до 150 кВт (200 л. с.) включительно: с 1 января по 31 декабря 2022 года включительно - 511 рублей за 0,75 кВт (1 л. с.); с 1 января по 31 декабря 2023 года включительно - 531 рубль за 0,75 кВт (1 л. с.); с 1 января по 31 декабря 2024 года включительно - 552 рубля за 0,75 кВт (1 л. с.); 30) автомобили легковые с мощностью двигателя свыше 150 кВт (200 л. с.) и до 225 кВт (300 л. с.) включительно: с 1 января по 31 декабря 2022 года включительно - 836 рублей за 0,75 кВт (1 л. с.); с 1 января по 31 декабря 2023 года включительно - 869 рублей за 0,75 кВт (1 л. с.); с 1 января по 31 декабря 2024 года включительно - 904 рубля за 0,75 кВт (1 л. с.); 31) автомобили легковые с мощностью двигателя свыше 225 кВт (300 л. с.) и до 300 кВт (400 л. с.) включительно: с 1 января по 31 декабря 2022 года включительно - 1 425 рублей за 0,75 кВт (1 л. с.); с 1 января по 31 декабря 2023 года включительно - 1 482 рубля за 0,75 кВт (1 л. с.); с 1 января по 31 декабря 2024 года включительно - 1 541 рубль за 0,75 кВт (1 л. с.); 32) автомобили легковые с мощностью двигателя свыше 300 кВт (400 л. с.) и до 375 кВт (500 л. с.) включительно: с 1 января по 31 декабря 2022 года включительно - 1 475 рублей за 0,75 кВт (1 л. с.); с 1 января по 31 декабря 2023 года включительно - 1 534 рубля за 0,75 кВт (1 л. с.); с 1 января по 31 декабря 2024 года включительно - 1 595 рублей за 0,75 кВт (1 л. с.); 33) автомобили легковые с мощностью двигателя свыше 375 кВт (500 л. с.): с 1 января по 31 декабря 2022 года включительно - 1 523 рубля за 0,75 кВт (1 л. с.); с 1 января по 31 декабря 2023 года включительно - 1 584 рубля за 0,75 кВт (1 л. с.); с 1 января по 31 декабря 2024 года включительно - 1 647 рублей за 0,75 кВт (1 л. с.); 34) мотоциклы с мощностью двигателя свыше 112,5 кВт (150 л. с.): с 1 января по 31 декабря 2022 года включительно - 511 рублей за 0,75 кВт (1 л. с.); с 1 января по 31 декабря 2023 года включительно - 531 рубль за 0,75 кВт (1 л. с.); с 1 января по 31 декабря 2024 года включительно - 552 рубля за 0,75 кВт (1 л. с.); 35) автомобильный бензин, не соответствующий классу 5: с 1 января по 31 декабря 2022 года включительно - 14 169 рублей за 1 тонну; с 1 января по 31 декабря 2023 года включительно - 14 736 рублей за 1 тонну; с 1 января по 31 декабря 2024 года включительно - 15 325 рублей за 1 тонну; 36) автомобильный бензин класса 5: с 1 января по 31 декабря 2022 года включительно - 13 793 рубля за 1 тонну; с 1 января по 31 декабря 2023 года включительно - 14 345 рублей за 1 тонну; с 1 января по 31 декабря 2024 года включительно - 14 919 рублей за 1 тонну; 37) дизельное топливо: с 1 января по 31 декабря 2022 года включительно - 9 556 рублей за 1 тонну; с 1 января по 31 декабря 2023 года включительно - 9 938 рублей за 1 тонну; с 1 января по 31 декабря 2024 года включительно - 10 336 рублей за 1 тонну; 38) моторные масла для дизельных и (или) карбюраторных (инжекторных) двигателей: с 1 января по 31 декабря 2022 года включительно - 6 075 рублей за 1 тонну; с 1 января по 31 декабря 2023 года включительно - 6 318 рублей за 1 тонну; с 1 января по 31 декабря 2024 года включительно - 6 571 рубль за 1 тонну; 39) авиационный керосин с 1 января 2022 года по 31 декабря 2024 года включительно - 2 800 рублей за 1 тонну."; в) в абзаце втором пункта 12 слова "указанному в подпункте 2 пункта 2" заменить словами "указанному в подпунктах 2 и 3 пункта 2", после слов "превышает 110 миллиардов рублей" дополнить словами "(220 миллиардов рублей в случае, если свидетельство получено на основании подпункта 3 пункта 2 статьи 1799 настоящего Кодекса)"; 18) абзац третий пункта 2 статьи 199 дополнить словами ", если иное не установлено пунктом 3 статьи 200 настоящего Кодекса"; 19) в статье 200: а) пункт 3 дополнить абзацами следующего содержания: "В случае безвозвратной утери давальческого сырья (материалов), являющегося подакцизным товаром, налогоплательщиком при его хранении, перемещении и последующей технологической обработке в процессе производства подакцизных товаров суммы акциза также подлежат вычету в части такого безвозвратно утерянного давальческого сырья (материалов) в пределах норм технологических потерь и (или) норм естественной убыли, утвержденных уполномоченным федеральным органом исполнительной власти для соответствующей группы товаров. В случае использования налогоплательщиком в налоговом периоде полученного от собственника подакцизного товара, являющегося давальческим сырьем (материалами),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в качестве давальческого сырья (материалов)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 Указанные в настоящем пункте вычеты не применяются в отношении сумм акциза, уплаченных собственником давальческого сырья (материалов), имеющим свидетельство о регистрации лица, совершающего операции по переработке средних дистиллятов, в отношении средних дистиллятов, произведенных в результате оказания указанному собственнику давальческого сырья (материалов) услуг по переработке давальческого сырья (материалов). При этом суммы акциза, уплаченные собственником давальческого сырья (материалов), имеющим свидетельство о регистрации лица, совершающего операции по переработке средних дистиллятов, учитываются им в стоимости оприходованных средних дистиллятов."; б) в пункте 27: абзац третий изложить в следующей редакции: "КДЕМП = ДАБ x VАБ x КАБ_КОМП + ДДТ x VДТ x КДТ_КОМП,"; абзацы седьмой и восьмой признать утратившими силу; абзац девятнадцатый изложить в следующей редакции: "ЦАБвр - условное значение средней оптовой цены реализации автомобильного бензина АИ-92 класса 5 на территории Российской Федерации, принимаемое равным 51 000 рублей за 1 тонну на период с 1 июля по 31 декабря 2019 года включительно, 53 600 рублям за 1 тонну на период с 1 января по 31 декабря 2020 года включительно, 56 300 рублям за 1 тонну на период с 1 января по 30 апреля 2021 года включительно, 52 300 рублям за 1 тонну на период с 1 мая по 31 декабря 2021 года включительно, 55 200 рублям за 1 тонну на период с 1 января по 31 декабря 2022 года включительно, 56 900 рублям за 1 тонну на период с 1 января по 31 декабря 2023 года включительно, 58 650 рублям за 1 тонну на период с 1 января по 31 декабря 2024 года включительно;"; абзац двадцать шестой изложить в следующей редакции: "ЦДТвр - условное значение средней оптовой цены реализации дизельного топлива класса 5 на территории Российской Федерации, принимаемое равным 46 000 рублей за 1 тонну на период с 1 июля по 31 декабря 2019 года включительно, 48 300 рублям за 1 тонну на период с 1 января по 31 декабря 2020 года включительно, 50 700 рублям за 1 тонну на период с 1 января по 31 декабря 2021 года включительно, 52 250 рублям за 1 тонну на период с 1 января по 31 декабря 2022 года включительно, 53 850 рублям за 1 тонну на период с 1 января по 31 декабря 2023 года включительно, 55 500 рублям за 1 тонну на период с 1 января по 31 декабря 2024 года включительно;"; в) в пункте 31: абзацы пятый - одиннадцатый изложить в следующей редакции: "1 - с 1 января по 31 декабря 2022 года включительно при использовании винограда для производства реализованных в налоговом периоде вина, ликерного вина с защищенным географическим указанием, с защищенным наименованием места происхождения (специального вина), виноматериалов и (или) виноградного сусла; 0,97 - с 1 января по 31 декабря 2023 года включительно при использовании винограда для производства реализованных в налоговом периоде вина, ликерного вина с защищенным географическим указанием, с защищенным наименованием места происхождения (специального вина), виноматериалов и (или) виноградного сусла; 0,94 - с 1 января по 31 декабря 2024 года включительно при использовании винограда для производства реализованных в налоговом периоде вина, ликерного вина с защищенным географическим указанием, с защищенным наименованием места происхождения (специального вина), виноматериалов и (или) виноградного сусла; 0,945 - с 1 января по 31 декабря 2022 года включительно при использовании винограда для производства реализованного в налоговом периоде игристого вина (шампанского); 0,952 - с 1 января по 31 декабря 2023 года включительно при использовании винограда для производства реализованного в налоговом периоде игристого вина (шампанского); 0,898 - с 1 января по 31 декабря 2024 года включительно при использовании винограда для производства реализованного в налоговом периоде игристого вина (шампанского); 0,65 - с 1 января 2022 года при использовании винограда для производства спиртных напитков по технологии полного цикла, реализованных в налоговом периоде;"; 20) в статье 201: а) пункт 19 дополнить подпунктом 7 следующего содержания: "7) реестра расчетных (платежных) документов, подтверждающих уплату налогоплательщиком соответствующей суммы акциза при приобретении виноматериалов, виноградного сусла, фруктового сусла, в отношении которых производится налоговый вычет. Форма и порядок заполнения указанного реестра, а также формат и порядок его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 б) подпункт 4 пункта 29 после слов "договор купли-продажи" дополнить словами ", заключенный с лицом, являющимся собственником винограда, выращенного на виноградниках, принадлежащих этому лицу на праве собственности или ином законном основании,"; 21) в абзаце шестом пункта 4 статьи 204 слова "подпунктом 20" заменить словами "подпунктами 20 и 201"; 22) в пункте 4 статьи 212: а) дополнить новым абзацем вторым следующего содержания: "В случае, если в оплату размещаемых (выдаваемых) акций эмитенту таких ценных бумаг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акций над рыночной стоимостью акций (долей участия), переданных в оплату приобретенных акций, на момент такой передачи."; б) абзацы второй - тринадцатый считать соответственно абзацами третьим - четырнадцатым; 23) в статье 2142: а) в пункте 3 слово "Расчет" заменить словом "Исчисление"; б) в пункте 4: абзац первый после слова "информацию" дополнить словами "в электронной форме"; в абзаце втором слова "Формы и форматы" заменить словами "Форма, формат и порядок"; 24) статью 217 дополнить пунктом 86 следующего содержания: "86) доходы, указанные в подпункте 61 пункта 1 статьи 251 настоящего Кодекса."; 25) абзац четвертый пункта 2 статьи 2171 после слов "соответствующим договором" дополнить словами ",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 26) пункт 7 статьи 220 дополнить словами "и абзацами третьим - пятым пункта 4 статьи 229 настоящего Кодекса"; 27) в статье 226: а) в абзаце третьем пункта 5 слова "системы налогообложения в виде единого налога на вмененный доход для отдельных видов деятельности и (или)" исключить; б) в абзаце восьмом пункта 7 слова "системы налогообложения в виде единого налога на вмененный доход для отдельных видов деятельности и (или)" исключить; 28) статью 2261 дополнить пунктом 17 следующего содержания: "17. Исчисление и удержание суммы налога с доходов, выплачиваемых физическим лицам, не являющимся налоговыми резидентами Российской Федерации, не производятся налоговым агентом в случае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 29) пункт 3 статьи 228 дополнить словами "с учетом положений статьи 229 настоящего Кодекса"; 30) в пункте 4 статьи 229: а) абзац первый изложить в следующей редакции: "4. В налоговых декларациях физические лица указывают все полученные ими в налоговом периоде доходы (в том числе фиксированную прибыль), налоговые вычеты, если иное не предусмотрено настоящим пунктом, источники выплаты таких доходов, суммы налога, удержанные налоговыми агентами, суммы фактически уплаченных в течение налогового периода авансовых платежей, суммы налога, подлежащие уплате (доплате) или зачету (возврату) по итогам налогового периода."; б) дополнить новым абзацем третьим следующего содержания: "Налогоплательщики вправе не указывать в налоговой декларации сумму всех полученных в налоговом периоде доходов от продажи недвижимого имущества, указанного в абзаце втором подпункта 1 пункта 2 статьи 220 настоящего Кодекса, если в отношении такого недвижимого имущества налогоплательщик в налоговом периоде имеет право на имущественный налоговый вычет в размере, предусмотренном абзацем вторым подпункта 1 пункта 2 статьи 220 настоящего Кодекса, и если сумма всех таких доходов от продажи такого имущества в налоговом периоде не превышает установленный размер такого имущественного налогового вычета."; в) дополнить абзацами четвертым и пятым следующего содержания: "Налогоплательщики также вправе не указывать в налоговой декларации сумму всех полученных в налоговом периоде доходов от продажи недвижимого имущества, указанного в абзаце третьем подпункта 1 пункта 2 статьи 220 настоящего Кодекса, и (или) сумму всех полученных в налоговом периоде доходов от продажи имущества, указанного в абзаце четвертом подпункта 1 пункта 2 статьи 220 настоящего Кодекса, если в отношении такого недвижимого имущества (имущества) налогоплательщик в налоговом периоде имеет право на имущественный налоговый вычет в размере, предусмотренном абзацем третьим и (или) четвертым подпункта 1 пункта 2 статьи 220 настоящего Кодекса, и если сумма всех таких доходов от продажи такого недвижимого имущества (имущества) в налоговом периоде не превышает установленный размер такого имущественного налогового вычета. При определении доходов от продажи недвижимого имущества в целях настоящего пункта учитываются особенности, установленные пунктом 2 статьи 21410 настоящего Кодекса."; г) абзац третий считать абзацем шестым; 31) в абзаце пятом пункта 2 статьи 230 слова "системы налогообложения в виде единого налога на вмененный доход для отдельных видов деятельности и (или)" исключить; 32) в пункте 1 статьи 251: а) подпункт 17 дополнить словами "либо если величина уставного капитала стала больше стоимости чистых активов общества по окончании отчетного года"; б) подпункт 56 изложить в следующей редакции: "56) в виде средств, полученных общероссийскими спортивными федерациями или профессиональными спортивными лигами от организаторов азартных игр в букмекерских конторах на основании соглашений, заключенных в соответствии с Федеральным законом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либо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законом от 30 декабря 2020 года № 493-ФЗ "О публично-правовой компании "Единый регулятор азартных игр" и о внесении изменений в отдельные законодательные акты Российской Федерации". Указанные средства не учитываются при определении налоговой базы при условии их использования в сроки и на цели, определяемые в соответствии с Федеральным законом от 4 декабря 2007 года № 329-ФЗ "О физической культуре и спорте в Российской Федерации";"; в) дополнить подпунктом 61 следующего содержания: "61)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а также от организаций, осуществляющих функции по поддержке экспорта в соответствии с Федеральным законом от 8 декабря 2003 года №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 164-ФЗ "Об основах государственного регулирования внешнеторговой деятельности"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 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абзаце первом настоящего подпункта, в рамках выполнения ими вышеуказанных полномочий."; 33) абзац первый пункта 2 статьи 257 изложить в следующей редакции: "2. Первоначальная стоимость основных средств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34) абзац третий пункта 1 статьи 258 изложить в следующей редакции: "Если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срока полезного использования, первоначально установленного для этого объекта основных средств."; 35) пункт 5 статьи 2591 изложить в следующей редакции: "5. Независимо от окончания срока полезного использования начисление амортизации прекращается с 1-го числа месяца, следующего за месяцем, когда произошло полное списание стоимости объекта амортизируемого имущества либо когда данный объект выбыл из состава амортизируемого имущества налогоплательщика по любым основаниям."; 36) пункт 2 статьи 262 дополнить подпунктом 32 следующего содержания: "32) расходы на приобретение исключительных прав на изобретения, полезные модели, промышленные образцы, селекционные достижения, программы для ЭВМ и базы данных, топологии интегральных микросхем по договору об отчуждении исключительных прав, прав использования указанных результатов интеллектуальной деятельности по лицензионному договору в случае использования приобретенных прав исключительно в научных исследованиях и (или) опытно-конструкторских разработках;"; 37) в пункте 2 статьи 266: а) дополнить новым абзацем десятым и абзацами одиннадцатым и двенадцатым следующего содержания: "Безнадежными долгами (долгами, нереальными ко взысканию) также признаются суммы прекращенных перед налогоплательщиком - кредитной организацией денежных обязательств по уплате задолженности по кредитному договору при выполнении следующих условий: кредит предоставлен юридическим лицам или индивидуальным предпринимателям в период с 1 января по 31 декабря 2021 года на восстановление предпринимательской деятельности; в отношении кредитного договора кредитной организации в 2021 и (или) в 2022 году предоставляется (предоставлялась) субсидия по процентной ставке в порядке, установленном Правительством Российской Федерации."; б) абзац десятый считать абзацем тринадцатым; 38) в статье 269: а) в пункте 12: в подпункте 2 слова "от Европейской межбанковской ставки предложения (EURIBOR)" заменить словами "от ставки €STR", слова "ставки EURIBOR" заменить словами "ставки €STR"; в подпункте 4 слово "ЛИБОР" заменить словом "SONIA"; в подпункте 5 слова "ЛИБОР в соответствующей валюте" заменить словами "SARON в швейцарских франках или TONAR в японских йенах"; в подпункте 6 слово "ЛИБОР" заменить словом "SOFR"; б) в пункте 13: в подпункте 1 слова "(ставкой ЛИБОР, ставкой EURIBOR, ставкой SHIBOR)" заменить словами "(ставкой €STR, ставкой SHIBOR, ставкой SONIA, ставкой SARON, ставкой TONAR, ставкой SOFR)"; в подпункте 2 слова "(ставкой ЛИБОР, ставкой EURIBOR, ставкой SHIBOR)" заменить словами "(ставкой €STR, ставкой SHIBOR, ставкой SONIA, ставкой SARON, ставкой TONAR, ставкой SOFR)"; подпункт 3 изложить в следующей редакции: "3) в отношении интервалов предельных значений процентных ставок по долговым обязательствам, установленным подпунктом 3 пункта 12 настоящей статьи, принимается ставка SHIBOR на срок, в наибольшей степени соответствующий сроку долгового обязательства, указанного в пункте 11 настоящей статьи;"; дополнить подпунктом 4 следующего содержания: "4) в отношении интервалов предельных значений процентных ставок по долговым обязательствам, установленным подпунктами 2, 4 - 6 пункта 12 настоящей статьи, принимается ставка €STR (ставка SONIA, ставка SARON, ставка TONAR, ставка SOFR), опубликованная на начало рабочего дня."; 39) в пункте 2 статьи 270 слова "в виде пени, штрафов и иных санкций, перечисляемых в бюджет" заменить словами "в виде платежей в целях возмещения ущерба, пеней, штрафов, санкций, перечисляемых в бюджет"; 40) в пункте 21 статьи 283 слова "по 31 декабря 2021 года" заменить словами "по 31 декабря 2024 года"; 41) статью 284 дополнить пунктом 18-3 следующего содержания: "18-3. Для налогоплательщиков,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налогоплательщику и зарегистрированы в федеральном органе исполнительной власти по интеллектуальной собственности,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Виды результатов интеллектуальной деятельности, прибыль от предоставления прав использования которых может облагаться по пониженной налоговой ставке (в соответствии с положениями абзаца первого настоящего пункта), размер этой налоговой ставки, дополнительные условия применения этой налоговой ставки определяются законом соответствующего субъекта Российской Федерации."; 42) в статье 2843: а) абзац первый пункта 2 изложить в следующей редакции: "2. Если иное не предусмотрено настоящей статьей, налоговая ставка, предусмотренная пунктом 15 статьи 284 настоящего Кодекса, применяется:"; б) дополнить пунктом 31 следующего содержания: "31. Если разница между суммой налога, рассчитанной исходя из ставки налога в размере 20 процентов,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 статьи 284 настоящего Кодекса, определенная нарастающим итогом начиная с налогового периода, указанного в подпункте 1 пункта 3 настоящей статьи (TB_ПРИБЫЛЬ_Р), превысит величину, равную объему осуществленных капитальных вложений, указанных в инвестиционной декларации, то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 В случае, если налогоплательщик - участник регионального инвестиционного проекта применил положения, предусмотренные пунктом 61 статьи 3423 настоящего Кодекса,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61 статьи 3423 настоящего Кодекса коэффициент КТД принимается равным 1."; 43) абзац первый пункта 21 статьи 2843-1 после слов "в абзаце первом пункта 2 настоящей статьи" дополнить словами "(TB_ПРИБЫЛЬ_З)"; 44) в статье 286: а) дополнить пунктом 31 следующего содержания: "31.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классификатором видов экономической деятельности, содержащимся в Едином государственном реестре юридических лиц по состоянию на 31 декабря 2020 года."; б) абзац первый пункта 4 после слов "через постоянное представительство" дополнить словами ", либо на индивидуального предпринимателя"; 45) в статье 2861: а) в подпункте 5 пункта 2 слова "договора о комплексном освоении территории в целях строительства стандартного жилья, заключенного с налогоплательщиком" заменить словами "договора о комплексном развитии территории, предусматривающего строительство многоквартирного дома (домов) или дома (домов) блокированной застройки, либо договора о комплексном освоении территории в целях строительства стандартного жилья, заключенного с налогоплательщиком до дня вступления в силу Федерального закона от 30 декабря 2020 года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б) абзац первый пункта 4 после слов "зданий, сооружений, передаточных устройств" дополнить словами ", если иное не предусмотрено решением субъекта Российской Федерации"; в) пункт 6 дополнить подпунктами 41 и 42 следующего содержания: "41) объекты основных средств в виде зданий, сооружений, передаточных устройств, относящихся к восьмой - десятой амортизационным группам,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 42) минимальные сроки фактического использования объектов основных средств (категорий объектов основных средств), до истечения которых реализация или иное выбытие (за исключением ликвидации) объекта основных средств, в отношении которого налогоплательщик использовал право на применение инвестиционного налогового вычета, предусмотренного подпунктом 1 настоящего пункта, сопровождается восстановлением и уплатой в бюджет суммы налога, не уплаченной в связи с применением такого вычета в отношении этого объекта основных средств, с уплатой соответствующих сумм пеней;"; г) абзац первый пункта 12 после слов "срока их полезного использования" дополнить словами ", если иной срок в отношении объектов основных средств не определен решением субъекта Российской Федерации,"; 46) в статье 287: а) в пункте 1: абзац первый дополнить словами ", если иное не установлено настоящей статьей"; абзац третий дополнить словами ", если иное не установлено настоящей статьей"; б) дополнить пунктом 6 следующего содержания: "6. Организации, указанные в пункте 31 статьи 286 настоящего Кодекса, уплачивают налог за налоговые периоды 2020 и 2021 годов не позднее 28 марта 2022 года."; 47) пункт 1 статьи 289 дополнить абзацем следующего содержания: "Налогоплательщики, указанные в пункте 31 статьи 286 настоящего Кодекса, освобождаются от обязанности представлять налоговые декларации за отчетные периоды 2020 и 2021 годов."; 48) в статье 309: а) в подпункте 3 пункта 1: абзац третий после слова "организаций," дополнить словами "индивидуальных предпринимателей,"; дополнить абзацем следующего содержания: "долговые обязательства иностранных организаций, осуществляющих деятельность в Российской Федерации через постоянное представительство, при условии, что задолженность, по которой выплачиваются проценты, возникла в связи с деятельностью указанного постоянного представительства;"; б) в абзаце первом пункта 2 слова "в подпунктах 5 и 6" заменить словами "в подпунктах 5, 6 и 91"; 49) в подпункте 1 пункта 2 статьи 310 слова "нотариально заверенная копия свидетельства о постановке получателя дохода на учет в налоговых органах, оформленная не ранее чем в предшествующем налоговом периоде" заменить словами "документ, подтверждающий постановку получателя дохода на учет в налоговых органах"; 50) в пункте 1 статьи 33333: а) подпункт 22 после цифр "26" дополнить цифрами ", 261"; б) дополнить подпунктом 261 следующего содержания: "261)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 в) в подпункте 53: абзац пятый после слов "эмиссионных ценных бумаг" дополнить словами "и (или) программы облигаций"; абзац восьмой изложить в следующей редакции: "за государственную регистрацию изменений, вносимых в решение о выпуске эмиссионных ценных бумаг, зарегистрированный документ, содержащий условия размещения эмиссионных ценных бумаг, программу облигаций и (или) проспект ценных бумаг, - 35 000 рублей;"; дополнить абзацем следующего содержания: "за государственную регистрацию программы облигаций - 35 000 рублей;"; г) в абзаце первом подпункта 92 цифры ", 137" исключить; д) подпункт 137 признать утратившим силу; 51) подпункт 2 пункта 2 статьи 33336 дополнить словами ", дети-инвалиды, инвалиды с детства"; 52) пункт 2 статьи 33338 после слова "группы" дополнить словами ", дети-инвалиды, инвалиды с детства"; 53) статью 33340 дополнить пунктом 72 следующего содержания: "72. Плательщик государственной пошлины, уплаченной за продление лицензий и иных разрешений, сроки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 54) в статье 3423: а) в пункте 6 слова "указанного в пункте 2 статьи 2843 настоящего Кодекса для участника регионального инвестиционного проекта, удовлетворяющего требованию, установленному подпунктом 1 пункта 1 статьи 258 настоящего Кодекса, и налогового периода," исключить; б) дополнить пунктом 61 следующего содержания: "61. Коэффициент КТД принимается равным 1 для участника регионального инвестиционного проекта, удовлетворяющего требованию, установленному подпунктом 1 пункта 1 статьи 258 настоящего Кодекса, начиная с налогового периода, следующего за налоговым периодом, в котором величина TB_МАКС_Р, определяемая в порядке, установленном настоящим пунктом, превысила величину, равную объему осуществленных капитальных вложений, указанных в инвестиционной декларации. Величина TB_МАКС_Р определяется как общая сумма значений величин TB_НДПИ_Р и TB_ПРИБЫЛЬ_Р. Величина TB_НДПИ_Р рассчитывается как разница между суммой налога, исчисленного без применения коэффициента КТД, и суммой налога, исчисленного с применением коэффициента КТД менее 1, определенных нарастающим итогом начиная с налогового периода, указанного в пункте 1 настоящей статьи. Величина TB_ПРИБЫЛЬ_Р определяется в соответствии с абзацем первым пункта 31 статьи 2843 настоящего Кодекса."; 55) пункт 4 статьи 3423-1 изложить в следующей редакции: "4. Коэффициент КТД принимается равным 1 начиная с налогового периода, следующего за налоговым периодом, в котором величина TB_МАКС_З,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пунктом 1 статьи 2512-1 настоящего Кодекса. Величина TB_МАКС_З определяется как общая сумма значений величин TB_НДПИ_З и TB_ПРИБЫЛЬ_З. Величина TB_НДПИ_З рассчитывается как разница между суммой налога, исчисленного без применения коэффициента КТД, и суммой налога, исчисленного с применением коэффициента КТД менее 1, определенных нарастающим итогом начиная с налогового периода, указанного в пункте 1 настоящей статьи. Величина TB_ПРИБЫЛЬ_З определяется в соответствии с абзацем первым пункта 21 статьи 2843-1 настоящего Кодекса."; 56) абзац второй пункта 12 статьи 3424 после слова "отложениям" дополнить словами "или продуктивным отложениям березовской свиты"; 57) пункт 11 статьи 3425 изложить в следующей редакции: "11. Коэффициент КАБДТ определяется по следующей формуле: КАБДТ = 105 x ИАБ + 92 x ИДТ + НБУГ + НДФО, где ИАБ - бинарный коэффициент для автомобильного бензина, принимает значение, равное нулю для налоговых периодов, в которых коэффициент ДАБ_С,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ДАБ_С принимает значение, равное 1; ИДТ - бинарный коэффициент для дизельного топлива, принимает значение, равное нулю для налоговых периодов, в которых коэффициент ДДТ_С,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ДДТ_С принимает значение, равное 1. Коэффициент НБУГ, характеризующий надбавку за изменение механизма демпфера с 2020 года, определяется по следующей формуле: НБУГ = (НК_ДЕМП - СК_ДЕМП - 0,5 x КК2021) x (37,5 / 484) - 124, где НК_ДЕМП - коэффициент, характеризующий демпфер после 2020 года, определяется по формуле: НК_ДЕМП = ДАБ x КАБ_КОМП + ДДТ x КДТ_КОМП, где ДАБ, КАБ_КОМП, ДДТ, КДТ_КОМП определяются в порядке, установленном пунктом 27 статьи 200 настоящего Кодекса; СК_ДЕМП - коэффициент, характеризующий демпфер до 2020 года, определяется по формуле: СК_ДЕМП = (ДАБ_С + ФАБ + ДДТ_С + ФДТ) x (1 / 2), где ДАБ_С = ЦАБэксп - ЦАБвр_С; ДДТ_С = ЦДТэксп - ЦДТвр_С; ФАБ - фиксированная компонента по бензину равна 5 600, если ДАБ_С больше нуля, и равна нулю при любом ином значении ДАБ_С; ФДТ - фиксированная компонента по дизельному топливу равна 5 000, если ДДТ_С больше нуля, и равна нулю при любом ином значении ДДТ_С; ЦАБэксп, ЦДТэксп - коэффициенты, определяемые в порядке, установленном пунктом 27 статьи 200 настоящего Кодекса; ЦАБвр_С - условное значение средней оптовой цены реализации автомобильного бензина АИ-92 класса 5 на территории Российской Федерации, принимаемое равным 58 800 на период с 1 января по 31 декабря 2020 года включительно, 61 740 на период с 1 января по 31 декабря 2021 года включительно, 64 827 на период с 1 января по 31 декабря 2022 года включительно, 68 068 на период с 1 января по 31 декабря 2023 года включительно, 71 472 на период с 1 января по 31 декабря 2024 года включительно; ЦДТвр_С - условное значение средней оптовой цены реализации дизельного топлива класса 5 на территории Российской Федерации, принимаемое равным 52 500 на период с 1 января по 31 декабря 2020 года включительно, 55 125 на период с 1 января по 31 декабря 2021 года включительно, 57 881 на период с 1 января по 31 декабря 2022 года включительно, 60 775 на период с 1 января по 31 декабря 2023 года включительно, 63 814 на период с 1 января по 31 декабря 2024 года включительно; КК2021 - коэффициент, характеризующий корректировку демпфера в 2021 году, определяется по формуле: КК2021 = (ЦАБвр_2021 - ЦАБвр) x КАБ_КОМП + (ЦДТвр_2021 - ЦДТвр) x КДТ_КОМП, где ЦАБвр и ЦДТвр - коэффициенты, определяемые в порядке, установленном пунктом 27 статьи 200 настоящего Кодекса; ЦАБвр_2021 - условное значение средней оптовой цены реализации автомобильного бензина АИ-92 класса 5 на территории Российской Федерации до корректировки демпфера 2021 года, принимаемое равным 56 300 на период с 1 мая по 31 декабря 2021 года включительно, 59 000 на период с 1 января по 31 декабря 2022 года включительно, 62 000 на период с 1 января по 31 декабря 2023 года включительно, 65 000 на период с 1 января по 31 декабря 2024 года включительно; ЦДТвр_2021 - условное значение средней оптовой цены реализации дизельного топлива класса 5 на территории Российской Федерации до корректировки демпфера 2021 года, принимаемое равным 50 700 на период с 1 мая по 31 декабря 2021 года включительно, 53 250 на период с 1 января по 31 декабря 2022 года включительно, 56 000 на период с 1 января по 31 декабря 2023 года включительно, 58 700 на период с 1 января по 31 декабря 2024 года включительно. Коэффициент НДФО, характеризующий дальневосточную надбавку, определяется по следующей формуле: НДФО = ДДВ_АБ x (2/484) + ДДВ_ДТ x (3,7/484), где ДДВ_АБ и ДДВ_ДТ - величины, определяемые в рублях за 1 тонну, рассчитываются налогоплательщиком самостоятельно как сумма величин 2 000 и ДАБ или ДДТ соответственно. Величины ДАБ и ДДТ определяются в порядке, установленном пунктом 27 статьи 200 настоящего Кодекса. При этом, если величина ДДВ_АБ или ДДВ_ДТ оказалась более 2 000 или менее 0, для целей настоящего пункта ДДВ_АБ или ДДВ_ДТ принимается равной 2 000 или 0 соответственно. Показатели НБУГ, НК_ДЕМП, СК_ДЕМП и НДФО, рассчитанные в порядке, установленном настоящим пунктом, округляются до четвертого знака после запятой в соответствии с действующим порядком округления. Если значение НБУГ, определенное для налогового периода по формуле, установленной настоящим пунктом, принимает значение менее нуля, то в таком налоговом периоде значение НБУГ принимается равным нулю."; 58) в пункте 1 статьи 3426: а) абзац второй изложить в следующей редакции: "КНДД = 0,5 x (Цнефть - 15) x Р x 7,3 x КГ - ЭП x Р + КАБДТ x ИТ-Р,"; б) дополнить новым абзацем седьмым и абзацем восьмым следующего содержания: "КАБДТ - коэффициент, определяемый в порядке, установленном пунктом 11 статьи 3425 настоящего Кодекса; ИТ-Р - коэффициент, характеризующий регион добычи нефти, принимаемый равным нулю в отношении нефти обезвоженной, обессоленной и стабилизированной, добытой на участках недр, указанных в подпункте 5 пункта 1 статьи 33345 настоящего Кодекса, и принимаемый равным 1 в других случаях."; в) абзац седьмой считать абзацем девятым; 59) статью 343 дополнить пунктом 9 следующего содержания: "9. При применении налогоплательщиком налогового вычета НВЭТАН, установленного пунктом 37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начиная с первого налогового периода 2025 года и до первого налогового периода 2028 года включительно увеличивается на величину НДПИДОП_ЭТАН,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 НДПИДОП_ЭТАН = (Ц - ЦБАЗ) / (ЦМАКС - ЦБАЗ) x 1 000, где ЦМАКС и ЦБАЗ - величины, определяемые в соответствии с пунктом 37 статьи 3432 настоящего Кодекса; Ц - средний за налоговый период уровень цен нефти сорта "Юралс", выраженный в долларах США за баррель, определенный в порядке, установленном пунктом 3 статьи 342 настоящего Кодекса. В случае, если в налоговом периоде величина ЦБАЗ оказалась больше значения Ц, величина НДПИДОП_ЭТАН в таком налоговом периоде принимается равной 0. В случае, если в налоговом периоде значение НДПИДОП_ЭТАН оказалось более 1 000 миллионов рублей, величина НДПИДОП_ЭТАН в таком налоговом периоде принимается равной 1 000 миллионов рублей. Значение НДПИДОП_ЭТАН, рассчитанное в определенном настоящим пунктом порядке, округляется до целого значения в соответствии с действующим порядком округления. В случае, если сумма исчисленного НДПИДОП_ЭТАН в налоговом периоде оказалась больше величины непогашенного налогового вычета НВЭТАН_ОСТАТОК, то значение НДПИДОП_ЭТАН принимается равным НВЭТАН_ОСТАТОК, но не более 1 000 миллионов рублей. Величина непогашенного налогового вычета НВЭТАН_ОСТАТОК рассчитывается налогоплательщиком (правопреемником налогоплательщика) в миллионах рублей для каждого налогового периода начиная с первого налогового периода 2025 года по следующей формуле: где НВЭТАН_ИТОГО - сумма налоговых вычетов НВЭТАН, заявленных налогоплательщиком (правопреемником налогоплательщика) в соответствии с пунктом 37 статьи 3432 настоящего Кодекса в налоговых периодах, дата начала которых приходится на период с 1 января 2022 года по 31 декабря 2024 года включительно; НДПИДОП_ЭТАН_ИТОГО - сумма величин НДПИДОП_ЭТАН, уплаченных налогоплательщиком (правопреемником налогоплательщика) за налоговые периоды, дата начала которых приходится на период с 1 января 2025 года включительно. Значение НВЭТАН_ОСТАТОК, рассчитанное в определенном настоящим пунктом порядке, округляется до целого значения в соответствии с действующим порядком округления. Если значение величины НВЭТАН_ОСТАТОК, определенное для налогового периода, оказалось меньше или равным нулю, то величина НДПИДОП_ЭТАН начиная с такого налогового периода не рассчитывается. Вне зависимости от иных положений настоящего пункта, если значение величины НВЭТАН_ОСТАТОК, определенное для первого налогового периода 2028 года, оказалось больше нуля, НДПИДОП_ЭТАН в таком налоговом периоде принимается равным значению величины НВЭТАН_ОСТАТОК."; 60) в статье 3432: а) абзац первый пункта 35 изложить в следующей редакции: "35.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Республики Татарстан (Татарстан), в отношении которой в течение всего налогового периода не исчисляется налог на дополнительный доход от добычи углеводородного сырья и (или) не применяются коэффициенты КЗ, КД, КДВ меньше единицы, на сумму налогового вычета за налоговый период, определяемого в совокупности по таким участкам недр в следующем порядке:"; б) дополнить пунктом 37 следующего содержания: "37.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(НВЭТАН), выраженная в миллионах рублей, определяется в совокупности по указанным в настоящем пункте участкам недр в следующем порядке: НВЭТАН = (ЦМАКС - Ц) / (ЦМАКС - ЦБАЗ) x 1 000, где ЦМАКС - величина, равная 58,43 доллара США; ЦБАЗ - величина, равная 45,95 доллара США; Ц - средний за налоговый период уровень цен нефти сорта "Юралс", выраженный в долларах США за баррель, определенный в порядке, установленном пунктом 3 статьи 342 настоящего Кодекса. В случае, если в налоговом периоде величина ЦМАКС оказалась меньше значения Ц или величина ЦБАЗ оказалась больше значения Ц, сумма налогового вычета НВЭТАН в таком налоговом периоде принимается равной 0. Значение НВЭТАН, рассчитанное в определенном настоящим пунктом порядке, округляется до целого значения в соответствии с действующим порядком округления. Налоговый вычет, предусмотренный настоящим пунктом, применяется в налоговых периодах, начало которых приходится на период с 1 января 2022 года до 31 декабря 2024 года включительно. Перечень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порядок и критерии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61) подпункт 3 пункта 2 статьи 3435 после слова "акции" дополнить словом "(доли)"; 62) пункт 7 статьи 3462 признать утратившим силу; 63) в статье 3466: а) абзац третий пункта 61 признать утратившим силу; б) в пункте 8 слова "(за исключением системы налогообложения в виде единого налога на вмененный доход для отдельных видов деятельности)" исключить; в) в пункте 10: в абзаце первом слова "на уплату единого налога на вмененный доход для отдельных видов деятельности в соответствии с главой 263 настоящего Кодекса и (или)" исключить; в абзаце втором слова "применяются система налогообложения в виде единого налога на вмененный доход для отдельных видов деятельности в соответствии с главой 263 настоящего Кодекса," заменить словом "применяется"; 64) пункт 4 статьи 34612 признать утратившим силу; 65) в статье 34613: а) абзац четвертый пункта 2 признать утратившим силу; б) в абзаце первом пункта 4 слова ", пунктом 4 статьи 34612" исключить; в) в пункте 41 слова ", пунктом 4 статьи 34612" исключить; 66) пункт 1 статьи 34616 дополнить подпунктами 40 и 41 следующего содержания: "40) расходы на обеспечение мер по технике безопасности, 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 41) расходы на приобретение медицинских изделий для диагностики (лечения) новой короновирусной инфекции по перечню, утверждаемому Правительством Российской Федерации, а также на сооружение, изготовление, доставку и доведение указанных медицинских изделий до состояния, в котором они пригодны для использования."; 67) в пункте 8 статьи 34618: а) в абзаце первом слова "на уплату единого налога на вмененный доход для отдельных видов деятельности в соответствии с главой 263 настоящего Кодекса и (или)" исключить; б) в абзаце втором слова "применяются система налогообложения в виде единого налога на вмененный доход для отдельных видов деятельности в соответствии с главой 263 настоящего Кодекса," заменить словом "применяется"; 68) абзац четвертый пункта 21 статьи 34625 признать утратившим силу; 69) главу 263 признать утратившей силу; 70) в пункте 4 статьи 34639 слова "ставки ЛИБОР" заменить словами "ставки €STR (ставки SHIBOR, ставки SONIA, ставки SARON, ставки TONAR, ставки SOFR)"; 71) в статье 34646: а) в абзаце втором пункта 3 слова "или систему налогообложения в виде единого налога на вмененный доход для отдельных видов деятельности" исключить; б) в пункте 4 слова "Уведомление о постановке на учет (снятии" заменить словами "Документ, подтверждающий постановку на учет (снятие"; 72) в части третьей статьи 356 слова "и основания для их использования налогоплательщиком" заменить словами ", основания и порядок их применения"; 73) в статье 357: а) в части первой слова ", если иное не предусмотрено настоящей статьей" исключить; б) часть вторую признать утратившей силу; 74) пункт 2 статьи 358 дополнить подпунктом 13 следующего содержания: "13) весельные лодки, а также моторные лодки с двигателем мощностью не свыше 5 лошадиных сил, зарегистрированные в порядке, установленном до дня вступления в силу Федерального закона от 23 апреля 2012 года № 36-ФЗ "О внесении изменений в отдельные законодательные акты Российской Федерации в части определения понятия маломерного судна"."; 75) в абзаце девятом пункта 3 статьи 3611 слова "- физическое лицо" и слова "- физического лица" исключить; 76) в статье 362: а) пункт 1 изложить в следующей редакции: "1. Сумма налога (сумма авансового платежа по налогу) исчисляется на основании сведений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если иное не предусмотрено настоящей статьей. Налогоплательщики-организации исчисляют сумму налога (сумму авансового платежа по налогу) самостоятельно. Сумма налога, подлежащая уплате налогоплательщиками - физическими лицами, исчисляется налоговыми органами."; б) дополнить пунктами 32 - 34 следующего содержания: "32. В отношении водных и воздушных транспортных средств, находящихся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собственности на такой объект налогообложения. В отношении водных и воздушных транспортных средств, находящихся в общей совместной собственности, сумма налога (сумма авансового платежа по налогу) исчисляется для каждого из участников совместной собственности в равных долях. В случае изменения в течение налогового периода характеристик транспортного средства, а также доли налогоплательщика в праве общей собственности на водное или воздушное транспортное средство сумма налога (сумма авансового платежа по налогу) исчисляется с учетом коэффициента, определяемого в соответствии с пунктом 3 настоящей статьи.</w:t>
      </w:r>
    </w:p>
    <w:p>
      <w:r>
        <w:rPr>
          <w:b/>
        </w:rPr>
        <w:t xml:space="preserve">33. </w:t>
      </w:r>
      <w:r>
        <w:t>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
        <w:rPr>
          <w:b/>
        </w:rPr>
        <w:t xml:space="preserve">34. </w:t>
      </w:r>
      <w:r>
        <w:t>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прекращается с 1-го числа месяца, в котором такое транспортное средство было принудительно изъято у его собственника, на основании заявления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принудительное изъятие транспортного средства.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В случае, если документы, подтверждающие принудительное изъятие транспортного средства,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прекращении исчисления налога в связи с принудительным изъятием транспортного средства, запрашивает сведения, подтверждающие принудительное изъятие транспортного средства, у органов и иных лиц, у которых имеются эти сведения. Орган или иное лицо, получившие запрос налогового органа о представлении сведений, подтверждающих принудительное изъятие транспортного средства, исполняет указанный запрос в течение семи дней со дня его получения или в тот же срок сообщает в налоговый орган о причинах неисполнения запроса. 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принудительное изъятие транспортного средства, и о необходимости представления налогоплательщиком подтверждающих документов в налоговый орган. Заявление о прекращении исчисления налога в связи с принудительным изъятием транспортного средства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По результатам рассмотрения заявления о прекращении исчисления налога в связи с принудительным изъятием транспортного средства налоговый орган направляет налогоплательщику способом, указанным в этом заявлении, уведомление о прекращении исчисления налога в связи с принудительным изъятием транспортного средства либо сообщение об отсутствии основания для прекращения исчисления налога в связи с принудительным изъятием транспортного средства. В уведомлении о прекращении исчисления налога в связи с принудительным изъятием транспортного средства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принудительным изъятием транспортного средства должны быть указаны основания отказа в прекращении исчисления налога и объекты налогообложения. Форма заявления о прекращении исчисления налога в связи с принудительным изъятием транспортного средства, порядок ее заполнения, формат представления такого заявления в электронной форме, формы уведомления о прекращении исчисления налога в связи с принудительным изъятием транспортного средства, сообщения об отсутствии основания для прекращения исчисления налога в связи с принудительным изъятием транспортного средства утверждаются федеральным органом исполнительной власти, уполномоченным по контролю и надзору в области налогов и сборов.";</w:t>
      </w:r>
    </w:p>
    <w:p>
      <w:r>
        <w:rPr>
          <w:b/>
        </w:rPr>
        <w:t xml:space="preserve">34. </w:t>
      </w:r>
      <w:r>
        <w:t>в статье 363:</w:t>
      </w:r>
    </w:p>
    <w:p>
      <w:r>
        <w:rPr>
          <w:b/>
        </w:rPr>
        <w:t xml:space="preserve">34. </w:t>
      </w:r>
      <w:r>
        <w:t>в пункте 2 статьи 372:</w:t>
      </w:r>
    </w:p>
    <w:p>
      <w:r>
        <w:rPr>
          <w:b/>
        </w:rPr>
        <w:t xml:space="preserve">34. </w:t>
      </w:r>
      <w:r>
        <w:t>в статье 3782:</w:t>
      </w:r>
    </w:p>
    <w:p>
      <w:r>
        <w:rPr>
          <w:b/>
        </w:rPr>
        <w:t xml:space="preserve">34. </w:t>
      </w:r>
      <w:r>
        <w:t>в пункте 32 статьи 380 слова "2020 и 2021" заменить цифрами "2020 - 2023"</w:t>
      </w:r>
    </w:p>
    <w:p>
      <w:r>
        <w:rPr>
          <w:b/>
        </w:rPr>
        <w:t xml:space="preserve">34. </w:t>
      </w:r>
      <w:r>
        <w:t>в статье 382:</w:t>
      </w:r>
    </w:p>
    <w:p>
      <w:r>
        <w:rPr>
          <w:b/>
        </w:rPr>
        <w:t xml:space="preserve">34. </w:t>
      </w:r>
      <w:r>
        <w:t>пункт 1 статьи 383 изложить в следующей редакции: "1. Налог подлежит уплате в срок не позднее 1 марта года, следующего за истекшим налоговым периодом. Авансовые платежи по налогу подлежат уплате в срок не позднее последнего числа месяца, следующего за истекшим отчетным периодом."</w:t>
      </w:r>
    </w:p>
    <w:p>
      <w:r>
        <w:rPr>
          <w:b/>
        </w:rPr>
        <w:t xml:space="preserve">34. </w:t>
      </w:r>
      <w:r>
        <w:t>в статье 386:</w:t>
      </w:r>
    </w:p>
    <w:p>
      <w:r>
        <w:rPr>
          <w:b/>
        </w:rPr>
        <w:t xml:space="preserve">34. </w:t>
      </w:r>
      <w:r>
        <w:t>подпункт 4 пункта 1 статьи 395 дополнить словами ", а также земельных участков, предназначенных для размещения указанных объектов"</w:t>
      </w:r>
    </w:p>
    <w:p>
      <w:r>
        <w:rPr>
          <w:b/>
        </w:rPr>
        <w:t xml:space="preserve">34. </w:t>
      </w:r>
      <w:r>
        <w:t>в статье 396:</w:t>
      </w:r>
    </w:p>
    <w:p>
      <w:r>
        <w:rPr>
          <w:b/>
        </w:rPr>
        <w:t xml:space="preserve">34. </w:t>
      </w:r>
      <w:r>
        <w:t>в абзаце первом пункта 5 статьи 397 слова "(их обособленным подразделениям) по месту нахождения принадлежащих им земельных участков" исключить</w:t>
      </w:r>
    </w:p>
    <w:p>
      <w:r>
        <w:rPr>
          <w:b/>
        </w:rPr>
        <w:t xml:space="preserve">34. </w:t>
      </w:r>
      <w:r>
        <w:t>абзац второй пункта 2 статьи 408 признать утратившим силу</w:t>
      </w:r>
    </w:p>
    <w:p>
      <w:r>
        <w:rPr>
          <w:b/>
        </w:rPr>
        <w:t xml:space="preserve">34. </w:t>
      </w:r>
      <w:r>
        <w:t>в пункте 4: в абзаце первом слово "им" заменить словами "этим организациям"; в подпункте 3 слова "одного месяца" заменить словами "трех месяцев"</w:t>
      </w:r>
    </w:p>
    <w:p>
      <w:r>
        <w:rPr>
          <w:b/>
        </w:rPr>
        <w:t xml:space="preserve">34. </w:t>
      </w:r>
      <w:r>
        <w:t>в статье 427:</w:t>
      </w:r>
    </w:p>
    <w:p>
      <w:r>
        <w:rPr>
          <w:b/>
        </w:rPr>
        <w:t xml:space="preserve">34. </w:t>
      </w:r>
      <w:r>
        <w:t>в пункте 5: в абзаце третьем после слова "налогоплательщику-организации" дополнить словами "(ее обособленному подразделению)", слова "или может быть передано руководителю организации (ее представителю) лично под расписку" исключить; дополнить абзацами следующего содержания: "Налогоплательщик-организация вправе получить сообщение об исчисленной сумме налога в любом налоговом органе на основании заявления о выдаче сообщения об исчисленной сумме налога. Сообщение об исчисленной сумме налога передается (направляется) руководителю организации (ее представителю) в срок не позднее пяти дней со дня получения налоговым органом заявления о выдаче сообщения об исчисленной сумме налога. Форма заявления о выдаче сообщения об исчисленной сумме налога,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34. </w:t>
      </w:r>
      <w:r>
        <w:t>подпункт 4 пункта 9 статьи 430 признать утратившим силу</w:t>
      </w:r>
    </w:p>
    <w:p>
      <w:r>
        <w:rPr>
          <w:b/>
        </w:rPr>
        <w:t xml:space="preserve">34. </w:t>
      </w:r>
      <w:r>
        <w:t>пункт 6 после слова "Налогоплательщик-организация" дополнить словами "(ее обособленное подразделение)"</w:t>
      </w:r>
    </w:p>
    <w:p>
      <w:r>
        <w:rPr>
          <w:b/>
        </w:rPr>
        <w:t xml:space="preserve">34. </w:t>
      </w:r>
      <w:r>
        <w:t>в пункте 7: в абзаце первом после слова "налогоплательщиком-организацией" дополнить словами "(ее обособленным подразделением)", слово "налогоплательщика" заменить словами "налогоплательщика-организацию (ее обособленное подразделение)"; в абзаце втором после слова "налогоплательщиком-организацией" дополнить словами "(ее обособленным подразделением)", слово "налогоплательщика" заменить словами "налогоплательщика-организацию (ее обособленное подразделение)", слово "налогоплательщику" заменить словами "налогоплательщику-организации (ее обособленному подразделению)"; абзац третий после слова "налогоплательщиком-организацией" дополнить словами "(ее обособленным подразделением)"</w:t>
      </w:r>
    </w:p>
    <w:p>
      <w:r>
        <w:rPr>
          <w:b/>
        </w:rPr>
        <w:t xml:space="preserve">34. </w:t>
      </w:r>
      <w:r>
        <w:t>в абзаце первом слова "порядок и сроки" заменить словами "и порядок"</w:t>
      </w:r>
    </w:p>
    <w:p>
      <w:r>
        <w:rPr>
          <w:b/>
        </w:rPr>
        <w:t xml:space="preserve">34. </w:t>
      </w:r>
      <w:r>
        <w:t>в абзаце втором слова "и основания для их использования" заменить словами ", основания и порядок их применения"</w:t>
      </w:r>
    </w:p>
    <w:p>
      <w:r>
        <w:rPr>
          <w:b/>
        </w:rPr>
        <w:t xml:space="preserve">34. </w:t>
      </w:r>
      <w:r>
        <w:t>дополнить пунктом 71 следующего содержания: "71. Уполномоченный орган исполнительной власти субъекта Российской Федерации в течение пяти дней со дня внесения изменений в перечень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информационно-телекоммуникационной сети "Интернет"."</w:t>
      </w:r>
    </w:p>
    <w:p>
      <w:r>
        <w:rPr>
          <w:b/>
        </w:rPr>
        <w:t xml:space="preserve">34. </w:t>
      </w:r>
      <w:r>
        <w:t>пункт 12 дополнить подпунктом 4 следующего содержания: "4) в отношении объекта недвижимого имущества, находящегося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общей собственности на такой объект недвижимого имущества. В случае изменения в течение налогового периода доли налогоплательщика в праве общей собственности на объект недвижимого имущества сумма налога (сумма авансового платежа по налогу) исчисляется с учетом коэффициента, определяемого в соответствии с пунктом 5 статьи 382 настоящего Кодекса."</w:t>
      </w:r>
    </w:p>
    <w:p>
      <w:r>
        <w:rPr>
          <w:b/>
        </w:rPr>
        <w:t xml:space="preserve">34. </w:t>
      </w:r>
      <w:r>
        <w:t>дополнить пунктом 41 следующего содержания: "41.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Рассмотрение налоговым органом заявления о гибели или уничтожении объекта налогообложения, в том числе направление запроса сведений, подтверждающих факт гибели или уничтожения объекта налогообложения, и рассмотрение такого запроса, направление налогоплательщику уведомления о прекращении исчисления налога в связи с гибелью или уничтожением объекта налогообложения либо сообщения об отсутствии основания для прекращения исчисления налога в связи с гибелью или уничтожением объекта налогообложения осуществляются в порядке, аналогичном порядку, предусмотренному пунктом 31 статьи 362 настоящего Кодекса. 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r>
        <w:rPr>
          <w:b/>
        </w:rPr>
        <w:t xml:space="preserve">34. </w:t>
      </w:r>
      <w:r>
        <w:t>в пункте 5: абзац первый после слов "права собственности" дополнить словами "(права хозяйственного ведения)", после слов "в собственности" дополнить словами "(в хозяйственном ведении)"; абзац второй после слов "права собственности" дополнить словами "(права хозяйственного ведения)"; абзац третий после слов "права собственности" дополнить словами "(права хозяйственного ведения)"</w:t>
      </w:r>
    </w:p>
    <w:p>
      <w:r>
        <w:rPr>
          <w:b/>
        </w:rPr>
        <w:t xml:space="preserve">34. </w:t>
      </w:r>
      <w:r>
        <w:t>дополнить пунктом 8 следующего содержания: "8. Налогоплательщики - российские организации, имеющие право на налоговые льготы, установленные законодательством о налогах и сборах в отношении объектов налогообложения, налоговая база по которым определяется как их кадастровая стоимость,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 Форма заявления налогоплательщика о предоставлении налоговой льготы, порядок ее заполнения, формат представления такого заявления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 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 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
        <w:rPr>
          <w:b/>
        </w:rPr>
        <w:t xml:space="preserve">34. </w:t>
      </w:r>
      <w:r>
        <w:t>в пункте 1: в абзаце первом слова "если иное не предусмотрено настоящим пунктом и пунктом 11 настоящей статьи," исключить, дополнить словами ", если иное не предусмотрено настоящей статьей"; в абзаце втором слова "имеющего местонахождение" заменить словами "место нахождения которого во внутренних морских водах Российской Федерации,", слово "местонахождению" заменить словами "месту нахождения", слова "постановки на учет" заменить словом "учета"</w:t>
      </w:r>
    </w:p>
    <w:p>
      <w:r>
        <w:rPr>
          <w:b/>
        </w:rPr>
        <w:t xml:space="preserve">34. </w:t>
      </w:r>
      <w:r>
        <w:t>дополнить пунктом 6 следующего содержания: "6.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 В случае, если у налогоплательщика - российской организации в истекшем налоговом периоде имелись только объекты налогообложения, указанные в абзаце первом настоящего пункта, налоговая декларация не представляется. В целях обеспечения полноты уплаты налога в отношении объектов налогообложения, указанных в абзаце первом настоящего пункта, составление, передача (направление) налоговыми органами налогоплательщикам - российским организациям сообщений об исчисленных налоговыми органами суммах налога в отношении таких объектов налогообложения,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которые предусмотрены пунктами 4 - 7 статьи 363 настоящего Кодекса. Налогоплательщику - российской организации направляется требование об уплате налога в соответствии с пунктом 1 статьи 70 настоящего Кодекса в случае, если выявлена недоимка по результатам рассмотрения налоговым органом представленных налогоплательщиком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либо если недоимка выявлена при отсутствии необходимых пояснений и (или) документов."</w:t>
      </w:r>
    </w:p>
    <w:p>
      <w:r>
        <w:rPr>
          <w:b/>
        </w:rPr>
        <w:t xml:space="preserve">34. </w:t>
      </w:r>
      <w:r>
        <w:t>в абзаце четвертом пункта 10 слова "- физическое лицо" и слова "- физического лица" исключить</w:t>
      </w:r>
    </w:p>
    <w:p>
      <w:r>
        <w:rPr>
          <w:b/>
        </w:rPr>
        <w:t xml:space="preserve">34. </w:t>
      </w:r>
      <w:r>
        <w:t>в пункте 15: в абзаце первом слова "течение трехлетнего срока строительства" заменить словами "течение трех лет", слова "срока строительства" заменить словом "срока"; в абзаце втором слова "трехлетний срок строительства" заменить словами "три года с даты государственной регистрации прав на данные земельные участки"</w:t>
      </w:r>
    </w:p>
    <w:p>
      <w:r>
        <w:rPr>
          <w:b/>
        </w:rPr>
        <w:t xml:space="preserve">34. </w:t>
      </w:r>
      <w:r>
        <w:t>абзац четвертый пункта 9 изложить в следующей редакции: "Сумма страховых взносов, подлежащая уплате за расчетный (отчетный) период, в котором произошло превышение, указанное в абзаце втором настоящего пункта, или плательщик страховых взносов утратил статус участника проекта, за исключением случая утраты плательщиком страховых взносов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по истечении десяти лет со дня получения такого статуса, подлежит восстановлению исходя из тарифов страховых взносов, установленных пунктом 2 статьи 425 настоящего Кодекса, и уплате в установленном порядке с учетом уменьшения на величину уплаченных за этот период страховых взносов со взысканием с плательщика соответствующих сумм пеней."</w:t>
      </w:r>
    </w:p>
    <w:p>
      <w:r>
        <w:rPr>
          <w:b/>
        </w:rPr>
        <w:t xml:space="preserve">34. </w:t>
      </w:r>
      <w:r>
        <w:t>дополнить пунктом 131 следующего содержания: "131. Для плательщиков, указанных в подпункте 17 пункта 1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пунктом 21 настоящей статьи, применяются в случае соответствия плательщика применимым к нему условиям, предусмотренным подпунктом 38 пункта 3 статьи 149 настоящего Кодекса. Деятельность по предоставлению продуктов питания и напитков признается основным видом экономической деятельности, если класс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указан в качестве основного вида экономической деятельности плательщика в Едином государственном реестре юридических лиц либо Едином государственном реестре индивидуальных предпринимателей по состоянию на 1-е число месяца внесения сведений о юридических лицах и индивидуальных предпринимателях в единый реестр субъектов малого и среднего предпринимательства. В случае несоответствия плательщика хотя бы одному из применимых к нему условий, установленных подпунктом 38 пункта 3 статьи 149 настоящего Кодекса, такой плательщик лишается права на применение пониженных тарифов страховых взносов, предусмотренных пунктом 21 настоящей статьи, с начала расчетного периода, в котором допущено несоответствие установленным условиям. При этом сумма страховых взносов, исчисленная с начала расчетного периода, в котором допущено несоответствие установленным условиям, исходя из тарифов страховых взносов, установленных пунктом 2 статьи 425 настоящего Кодекса, с учетом уменьшения на величину уплаченных за этот период страховых взносов, подлежит восстановлению и уплате в установленном порядке."</w:t>
      </w:r>
    </w:p>
    <w:p>
      <w:r>
        <w:rPr>
          <w:b/>
        </w:rPr>
        <w:t>Статья 3</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2009, № 31, ст. 3923; 2013, № 27, ст. 3477; № 30, ст. 4071; 2015, № 27, ст. 3947; 2016, № 1, ст. 28; № 26, ст. 3891; № 27, ст. 4198; 2017, № 31, ст. 4756; 2018, № 32, ст. 5106; 2019, № 29, ст. 3852; № 30, ст. 4147; 2020, № 44, ст. 6891) следующие изменения</w:t>
      </w:r>
    </w:p>
    <w:p>
      <w:r>
        <w:t>в статье 4: а) в части 11: подпункт "б" пункта 2 изложить в следующей редакции: "б)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дополнить пунктом 22 следующего содержания: "22)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классификатору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б) часть 3 после слов "пунктами 2, 21" дополнить цифрами ", 22"; в) часть 4 после слов "пунктах 2, 21" дополнить цифрами ", 22"</w:t>
      </w:r>
    </w:p>
    <w:p>
      <w:r>
        <w:t>пункт 2 части 5 статьи 41 после слов "пунктами 2, 21" дополнить цифрами ", 22"</w:t>
      </w:r>
    </w:p>
    <w:p>
      <w:r>
        <w:rPr>
          <w:b/>
        </w:rPr>
        <w:t>Статья 4</w:t>
      </w:r>
    </w:p>
    <w:p>
      <w:r>
        <w:t>В части 6 статьи 3 Федерального закона от 6 апреля 2015 года №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 № 14, ст. 2023; 2016, № 23, ст. 3297; № 49, ст. 6844; 2017, № 49, ст. 7307; 2020, № 48, ст. 7627) цифры "2021" заменить цифрами "2022".</w:t>
      </w:r>
    </w:p>
    <w:p>
      <w:r>
        <w:rPr>
          <w:b/>
        </w:rPr>
        <w:t>Статья 5</w:t>
      </w:r>
    </w:p>
    <w:p>
      <w:r>
        <w:t>Внести в статью 15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следующие изменения</w:t>
      </w:r>
    </w:p>
    <w:p>
      <w:r>
        <w:t>в части 3 слова "систему налогообложения в виде единого налога на вмененный доход для отдельных видов деятельности," исключить</w:t>
      </w:r>
    </w:p>
    <w:p>
      <w:r>
        <w:t>часть 4 изложить в следующей редакции: "4. Физическое лицо обязано в течение одного месяца со дня постановки на учет в качестве налогоплательщика направить в налоговый орган по месту жительства (по месту ведения предпринимательской деятельности) уведомление о прекращении применения упрощенной системы налогообложения, системы налогообложения для сельскохозяйственных товаропроизводителей (единого сельскохозяйственного налога). В этом случае налогоплательщик считается прекратившим применение упрощенной системы налогообложения, системы налогообложения для сельскохозяйственных товаропроизводителей (единого сельскохозяйственного налога) со дня постановки на учет в качестве налогоплательщика."</w:t>
      </w:r>
    </w:p>
    <w:p>
      <w:r>
        <w:t>абзац первый части 6 изложить в следующей редакции: "6. Лица, утратившие право на применение специального налогового режима в соответствии с частью 19 статьи 5 настоящего Федерального закона, вправе уведомить налоговый орган по месту жительства о переходе на упрощенную систему налогообложения или систему налогообложения для сельскохозяйственных товаропроизводителей (единый сельскохозяйственный налог) в течение 20 календарных дней с даты снятия с учета в качестве налогоплательщика. В этом случае физическое лицо признается перешедшим на упрощенную систему налогообложения или систему налогообложения для сельскохозяйственных товаропроизводителей (единый сельскохозяйственный налог) с даты:"</w:t>
      </w:r>
    </w:p>
    <w:p>
      <w:r>
        <w:rPr>
          <w:b/>
        </w:rPr>
        <w:t>Статья 6</w:t>
      </w:r>
    </w:p>
    <w:p>
      <w:r>
        <w:t>В части 3 статьи 2 Федерального закона от 13 июля 2020 года № 204-ФЗ "О внесении изменений в часть вторую Налогового кодекса Российской Федерации" (Собрание законодательства Российской Федерации, 2020, № 29, ст. 4514) цифры "2021" заменить цифрами "2022".</w:t>
      </w:r>
    </w:p>
    <w:p>
      <w:r>
        <w:rPr>
          <w:b/>
        </w:rPr>
        <w:t>Статья 7</w:t>
      </w:r>
    </w:p>
    <w:p>
      <w:r>
        <w:t>Внести в статью 1 Федерального закона от 15 октября 2020 года № 321-ФЗ "О внесении изменений в часть вторую Налогового кодекса Российской Федерации в части введения обратного акциза на этан, сжиженные углеводородные газы и инвестиционного коэффициента, применяемого при определении размера обратного акциза на нефтяное сырье" (Собрание законодательства Российской Федерации, 2020, № 42, ст. 6508) следующие изменения</w:t>
      </w:r>
    </w:p>
    <w:p>
      <w:r>
        <w:t>абзац четвертый подпункта "в" пункта 10 после слов "превышает 110 миллиардов рублей," дополнить словами "организации, имеющей свидетельство о регистрации лица, совершающего операции по переработке СУГ, по основанию, указанному в подпункте 1 пункта 2 или подпункте 1 пункта 3 статьи 1799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2027 года, превышает 175 миллиардов рублей,"</w:t>
      </w:r>
    </w:p>
    <w:p>
      <w:r>
        <w:t>абзац шестой подпункта "з" пункта 13 после слов "в результате дегидрирования СУГ," дополнить словами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
        <w:rPr>
          <w:b/>
        </w:rPr>
        <w:t>Статья 8</w:t>
      </w:r>
    </w:p>
    <w:p>
      <w:r>
        <w:t>Статью 2 Федерального закона от 5 апреля 2021 года № 88-ФЗ "О внесении изменений в статью 219 части второй Налогового кодекса Российской Федерации в части предоставления социального налогового вычета в сумме, уплаченной налогоплательщиком за оказанные ему физкультурно-оздоровительные услуги" (Собрание законодательства Российской Федерации, 2021, № 15, ст. 2455) изложить в следующей редакции: "Статья 2 1. Настоящий Федеральный закон вступает в силу с 1 августа 2021 года.</w:t>
      </w:r>
    </w:p>
    <w:p>
      <w:r>
        <w:rPr>
          <w:b/>
        </w:rPr>
        <w:t xml:space="preserve">2. </w:t>
      </w:r>
      <w:r>
        <w:t>Положения статьи 219 Налогового кодекса Российской Федерации (в редакции настоящего Федерального закона) применяются к доходам, полученным налогоплательщиками начиная с 1 января 2022 года."</w:t>
      </w:r>
    </w:p>
    <w:p>
      <w:r>
        <w:rPr>
          <w:b/>
        </w:rPr>
        <w:t>Статья 9</w:t>
      </w:r>
    </w:p>
    <w:p>
      <w:r>
        <w:t>Признать утратившими силу</w:t>
      </w:r>
    </w:p>
    <w:p>
      <w:r>
        <w:t>пункт 2 статьи 1 (в части дополнения Налогового кодекса Российской Федерации главой 263) и часть первую статьи 71 Федерального закона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w:t>
      </w:r>
    </w:p>
    <w:p>
      <w:r>
        <w:t>пункты 14 - 19 статьи 1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пункты 42 и 43 статьи 1 Федерального закона от 7 июля 2003 года № 117-ФЗ "О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2003, № 28, ст. 2886)</w:t>
      </w:r>
    </w:p>
    <w:p>
      <w:r>
        <w:t>пункт 28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Федеральный закон от 20 июля 2004 года № 65-ФЗ "О внесении изменений в часть вторую Налогового кодекса Российской Федерации" (Собрание законодательства Российской Федерации, 2004, № 30, ст. 3083)</w:t>
      </w:r>
    </w:p>
    <w:p>
      <w:r>
        <w:t>Федеральный закон от 20 июля 2004 года № 66-ФЗ "О внесении изменений в статьи 34627 и 34629 части второй Налогового кодекса Российской Федерации" (Собрание законодательства Российской Федерации, 2004, № 30, ст. 3084)</w:t>
      </w:r>
    </w:p>
    <w:p>
      <w:r>
        <w:t>пункты 5 - 8 статьи 2 Федерального закона от 29 июля 2004 года №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2004, № 31, ст. 3231)</w:t>
      </w:r>
    </w:p>
    <w:p>
      <w:r>
        <w:t>Федеральный закон от 29 декабря 2004 года № 208-ФЗ "О внесении изменения в статью 34627 части второй Налогового кодекса Российской Федерации" (Собрание законодательства Российской Федерации, 2005, № 1, ст. 34)</w:t>
      </w:r>
    </w:p>
    <w:p>
      <w:r>
        <w:t>Федеральный закон от 18 июня 2005 года № 63-ФЗ "О внесении изменений в статью 34626 части второй Налогового кодекса Российской Федерации" (Собрание законодательства Российской Федерации, 2005, № 25, ст. 2428)</w:t>
      </w:r>
    </w:p>
    <w:p>
      <w:r>
        <w:t>Федеральный закон от 18 июня 2005 года № 64-ФЗ "О внесении изменений в статью 34629 части второй Налогового кодекса Российской Федерации" (Собрание законодательства Российской Федерации, 2005, № 25, ст. 2429)</w:t>
      </w:r>
    </w:p>
    <w:p>
      <w:r>
        <w:t>пункты 13 - 17 статьи 1 Федерального закона от 21 июля 2005 года № 101-ФЗ "О внесении изменений в главы 262 и 263 части второй Налогового кодекса Российской Федерации и некоторые законодательные акты Российской Федерации о налогах и сборах, а также о признании утратившими силу отдельных положений законодательных актов Российской Федерации" (Собрание законодательства Российской Федерации, 2005, № 30, ст. 3112)</w:t>
      </w:r>
    </w:p>
    <w:p>
      <w:r>
        <w:t>пункт 8 статьи 1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2006, № 12, ст. 1233)</w:t>
      </w:r>
    </w:p>
    <w:p>
      <w:r>
        <w:t>пункты 21 - 23 статьи 1 Федерального закона от 17 мая 2007 года № 85-ФЗ "О внесении изменений в главы 21, 261, 262 и 263 части второй Налогового кодекса Российской Федерации" (Собрание законодательства Российской Федерации, 2007, № 23, ст. 2691)</w:t>
      </w:r>
    </w:p>
    <w:p>
      <w:r>
        <w:t>пункты 16 - 20 статьи 1 и статью 3 Федерального закона от 22 июля 2008 года № 155-ФЗ "О внесении изменений в часть вторую Налогового кодекса Российской Федерации" (Собрание законодательства Российской Федерации, 2008, № 30, ст. 3611)</w:t>
      </w:r>
    </w:p>
    <w:p>
      <w:r>
        <w:t>пункты 15 - 17 статьи 24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t>пункт 49 статьи 2 Федерального закона от 27 ноября 2010 года № 306-ФЗ "О внесении изменений в часть первую и часть вторую Налогового кодекса Российской Федерации и Закон Российской Федерации "О налоговых органах Российской Федерации" (Собрание законодательства Российской Федерации, 2010, № 48, ст. 6247)</w:t>
      </w:r>
    </w:p>
    <w:p>
      <w:r>
        <w:t>Федеральный закон от 7 марта 2011 года № 25-ФЗ "О внесении изменения в статью 34629 части второй Налогового кодекса Российской Федерации" (Собрание законодательства Российской Федерации, 2011, № 11, ст. 1494)</w:t>
      </w:r>
    </w:p>
    <w:p>
      <w:r>
        <w:t>пункты 20 - 24 статьи 2 Федерального закона от 25 июня 2012 года № 94-ФЗ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2012, № 26, ст. 3447)</w:t>
      </w:r>
    </w:p>
    <w:p>
      <w:r>
        <w:t>пункт 1 статьи 5 и часть 2 статьи 14 Федерального закона от 29 июня 2012 года № 96-ФЗ "О внесении изменений в отдельные законодательные акты Российской Федерации" (Собрание законодательства Российской Федерации, 2012, № 27, ст. 3587)</w:t>
      </w:r>
    </w:p>
    <w:p>
      <w:r>
        <w:t>пункт 4 статьи 1 и часть 4 статьи 3 Федерального закона от 2 октября 2012 года № 161-ФЗ "О внесении изменений в часть вторую Налогового кодекса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41, ст. 5526)</w:t>
      </w:r>
    </w:p>
    <w:p>
      <w:r>
        <w:t>пункт 3 статьи 2 Федерального закона от 2 апреля 2014 года № 52-ФЗ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14, ст. 1544)</w:t>
      </w:r>
    </w:p>
    <w:p>
      <w:r>
        <w:t>пункты 16 - 18 статьи 2 Федерального закона от 29 ноября 2014 года № 379-ФЗ "О внесении изменений в части первую и вторую Налогового кодекса Российской Федерации в связи с принятием Федерального закона "О развитии Крымского федерального округа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6660)</w:t>
      </w:r>
    </w:p>
    <w:p>
      <w:r>
        <w:t>пункт 25 статьи 2 Федерального закона от 29 ноября 2014 года № 382-ФЗ "О внесении изменений в части первую и вторую Налогового кодекса Российской Федерации" (Собрание законодательства Российской Федерации, 2014, № 48, ст. 6663)</w:t>
      </w:r>
    </w:p>
    <w:p>
      <w:r>
        <w:t>пункт 2 статьи 2 Федерального закона от 13 июля 2015 года № 232-ФЗ "О внесении изменений в статью 12 части первой и часть вторую Налогового кодекса Российской Федерации" (Собрание законодательства Российской Федерации, 2015, № 29, ст. 4358)</w:t>
      </w:r>
    </w:p>
    <w:p>
      <w:r>
        <w:t>пункт 7 статьи 1 и часть 2 статьи 2 (в части статьи 34626 Налогового кодекса Российской Федерации) Федерального закона от 30 марта 2016 года № 72-ФЗ "О внесении изменений в часть вторую Налогового кодекса Российской Федерации в части завершения действия таможенной процедуры свободной таможенной зоны на территории Особой экономической зоны в Калининградской области" (Собрание законодательства Российской Федерации, 2016, № 14, ст. 1902)</w:t>
      </w:r>
    </w:p>
    <w:p>
      <w:r>
        <w:t>статью 1 Федерального закона от 2 июня 2016 года № 178-ФЗ "О внесении изменений в статью 34632 части второй Налогового кодекса Российской Федерации и статью 5 Федерального закона "О внесении изменений в часть первую и часть вторую Налогового кодекса Российской Федерации и статью 26 Федерального закона "О банках и банковской деятельности" (Собрание законодательства Российской Федерации, 2016, № 23, ст. 3302)</w:t>
      </w:r>
    </w:p>
    <w:p>
      <w:r>
        <w:t>пункты 4 и 5 статьи 1 Федерального закона от 3 июля 2016 года № 248-ФЗ "О внесении изменений в часть вторую Налогового кодекса Российской Федерации" (Собрание законодательства Российской Федерации, 2016, № 27, ст. 4181)</w:t>
      </w:r>
    </w:p>
    <w:p>
      <w:r>
        <w:t>пункты 51 и 52 статьи 2 и статью 11 Федерального закона от 30 ноября 2016 года № 401-ФЗ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2016, № 49, ст. 6844)</w:t>
      </w:r>
    </w:p>
    <w:p>
      <w:r>
        <w:t>пункты 63 и 64 статьи 2 и часть 9 статьи 9 (в части пункта 21 статьи 34632 Налогового кодекса Российской Федерации) Федерального закона от 27 ноября 2017 года № 335-ФЗ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2017, № 49, ст. 7307)</w:t>
      </w:r>
    </w:p>
    <w:p>
      <w:r>
        <w:t>пункт 11 статьи 1 Федерального закона от 27 ноября 2017 года № 346-ФЗ "О внесении изменений в часть вторую Налогового кодекса Российской Федерации" (Собрание законодательства Российской Федерации, 2017, № 49, ст. 7318)</w:t>
      </w:r>
    </w:p>
    <w:p>
      <w:r>
        <w:t>пункт 2 статьи 1 Федерального закона от 27 ноября 2017 года № 349-ФЗ "О внесении изменений в часть вторую Налогового кодекса Российской Федерации" (Собрание законодательства Российской Федерации, 2017, № 49, ст. 7321)</w:t>
      </w:r>
    </w:p>
    <w:p>
      <w:r>
        <w:t>пункт 17 статьи 2 Федерального закона от 3 августа 2018 года № 302-ФЗ "О внесении изменений в части первую и вторую Налогового кодекса Российской Федерации" (Собрание законодательства Российской Федерации, 2018, № 32, ст. 5095)</w:t>
      </w:r>
    </w:p>
    <w:p>
      <w:r>
        <w:t>пункты 57 и 58 статьи 2 Федерального закона от 29 сентября 2019 года № 325-ФЗ "О внесении изменений в части первую и вторую Налогового кодекса Российской Федерации" (Собрание законодательства Российской Федерации, 2019, № 39, ст. 5375)</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1, подпункт "г" пункта 3, абзацы первый, третий - пятый подпункта "а", подпункты "б" и "в" пункта 5, пункты 27, 28, 31, 41, 44, подпункты "б" - "г" пункта 45, пункты 46, 47, 49, подпункт "в" пункта 50, пункты 62 - 65, 67 - 69, 71, 77, 86, 87, 89 статьи 2, статьи 5, 7 и 9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Подпункты "а" - "в" пункта 3, пункт 4, абзац второй подпункта "а" пункта 5, пункты 6 - 16, 18, подпункт "а" пункта 19, подпункт "а" пункта 20, пункты 21, 56, 58, 60, 72, подпункт "б" пункта 76, пункты 78 - 82, подпункт "а" пункта 83, подпункт "б" пункта 85, подпункт "а" пункта 88 статьи 2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4. </w:t>
      </w:r>
      <w:r>
        <w:t>Пункты 2 и 17, подпункт "в" пункта 19, подпункт "б" пункта 20, пункты 23, 26, 29, 30, 33 - 36, 38 - 40, 42, 43, 48, подпункты "а" и "б" пункта 50, пункты 54, 55, 70, подпункт "б" пункта 88 статьи 2, статья 3 настоящего Федерального закона вступают в силу с 1 января 2022 года, но не ранее чем по истечении одного месяца со дня официального опубликования настоящего Федерального закона</w:t>
      </w:r>
    </w:p>
    <w:p>
      <w:r>
        <w:rPr>
          <w:b/>
        </w:rPr>
        <w:t xml:space="preserve">5. </w:t>
      </w:r>
      <w:r>
        <w:t>Подпункт "б" пункта 83 статьи 2 настоящего Федерального закона вступает в силу с 1 января 2023 года</w:t>
      </w:r>
    </w:p>
    <w:p>
      <w:r>
        <w:rPr>
          <w:b/>
        </w:rPr>
        <w:t xml:space="preserve">6. </w:t>
      </w:r>
      <w:r>
        <w:t>Положения пункта 7 статьи 220, пункта 3 статьи 228 и пункта 4 статьи 229 Налогового кодекса Российской Федерации (в редакции настоящего Федерального закона) применяются к доходам, полученным налогоплательщиками в налоговых периодах начиная с 1 января 2021 года</w:t>
      </w:r>
    </w:p>
    <w:p>
      <w:r>
        <w:rPr>
          <w:b/>
        </w:rPr>
        <w:t xml:space="preserve">7. </w:t>
      </w:r>
      <w:r>
        <w:t>Положения абзацев десятого - двенадцатого пункта 2 статьи 266 Налогового кодекса Российской Федерации применяются по 31 декабря 2022 года</w:t>
      </w:r>
    </w:p>
    <w:p>
      <w:r>
        <w:rPr>
          <w:b/>
        </w:rPr>
        <w:t xml:space="preserve">8. </w:t>
      </w:r>
      <w:r>
        <w:t>Действие положений пункта 4 статьи 212, подпунктов 17 и 56 пункта 1 статьи 251, подпункта 5 пункта 2 статьи 2861, подпунктов 40 и 41 пункта 1 статьи 34616 Налогового кодекса Российской Федерации (в редакции настоящего Федерального закона) распространяется на правоотношения, возникшие с 1 января 2021 года</w:t>
      </w:r>
    </w:p>
    <w:p>
      <w:r>
        <w:rPr>
          <w:b/>
        </w:rPr>
        <w:t xml:space="preserve">9. </w:t>
      </w:r>
      <w:r>
        <w:t>Действие положений подпункта 3 пункта 2 статьи 3435 Налогового кодекса Российской Федерации (в редакции настоящего Федерального закона) распространяется на правоотношения, возникшие с 1 апреля 2020 года</w:t>
      </w:r>
    </w:p>
    <w:p>
      <w:r>
        <w:rPr>
          <w:b/>
        </w:rPr>
        <w:t xml:space="preserve">10. </w:t>
      </w:r>
      <w:r>
        <w:t>Положения подпункта 4 пункта 29 статьи 201 Налогового кодекса Российской Федерации (в редакции настоящего Федерального закона) применяются в отношении договоров купли-продажи, заключаемых налогоплательщиком с 1 января 2022 года с лицом, являющимся собственником винограда, выращенного на виноградниках, принадлежащих этому лицу на праве собственности или ином законном основании</w:t>
      </w:r>
    </w:p>
    <w:p>
      <w:r>
        <w:rPr>
          <w:b/>
        </w:rPr>
        <w:t xml:space="preserve">11. </w:t>
      </w:r>
      <w:r>
        <w:t>Действие положений абзаца девятнадцатого пункта 27 статьи 200 и пункта 11 статьи 3425 Налогового кодекса Российской Федерации (в редакции настоящего Федерального закона) распространяется на правоотношения, возникшие с 1 мая 2021 года</w:t>
      </w:r>
    </w:p>
    <w:p>
      <w:r>
        <w:rPr>
          <w:b/>
        </w:rPr>
        <w:t xml:space="preserve">12. </w:t>
      </w:r>
      <w:r>
        <w:t>Действие положений абзаца четвертого пункта 2 статьи 2171 Налогового кодекса Российской Федерации (в редакции настоящего Федерального закона) распространяется на доходы физических лиц, полученные начиная с налогового периода 2019 года</w:t>
      </w:r>
    </w:p>
    <w:p>
      <w:r>
        <w:rPr>
          <w:b/>
        </w:rPr>
        <w:t xml:space="preserve">13. </w:t>
      </w:r>
      <w:r>
        <w:t>Положения пункта 72 статьи 33340 Налогового кодекса Российской Федерации применяются к государственной пошлине, уплаченной начиная с 1 января 2020 года</w:t>
      </w:r>
    </w:p>
    <w:p>
      <w:r>
        <w:rPr>
          <w:b/>
        </w:rPr>
        <w:t xml:space="preserve">14. </w:t>
      </w:r>
      <w:r>
        <w:t>Действие положений подпункта 13 пункта 2 статьи 358 Налогового кодекса Российской Федерации распространяется на правоотношения, связанные с исчислением транспортного налога за налоговый период 2020 года</w:t>
      </w:r>
    </w:p>
    <w:p>
      <w:r>
        <w:rPr>
          <w:b/>
        </w:rPr>
        <w:t xml:space="preserve">15. </w:t>
      </w:r>
      <w:r>
        <w:t>Действие положений подпункта 4 пункта 1 статьи 395 Налогового кодекса Российской Федерации (в редакции настоящего Федерального закона) распространяется на правоотношения, связанные с исчислением земельного налога за налоговый период 2021 года</w:t>
      </w:r>
    </w:p>
    <w:p>
      <w:r>
        <w:rPr>
          <w:b/>
        </w:rPr>
        <w:t xml:space="preserve">16. </w:t>
      </w:r>
      <w:r>
        <w:t>Действие положений подпункта 21 пункта 2 статьи 146, пункта 86 статьи 217 и подпункта 61 пункта 1 статьи 251 Налогового кодекса Российской Федерации распространяется на правоотношения, возникшие с 1 января 2019 года</w:t>
      </w:r>
    </w:p>
    <w:p>
      <w:r>
        <w:rPr>
          <w:b/>
        </w:rPr>
        <w:t xml:space="preserve">17. </w:t>
      </w:r>
      <w:r>
        <w:t>Положения пункта 6 статьи 386 Налогового кодекса Российской Федерации применяются начиная с представления налоговой декларации по налогу на имущество организаций за налоговый период 2022 года</w:t>
      </w:r>
    </w:p>
    <w:p>
      <w:r>
        <w:rPr>
          <w:b/>
        </w:rPr>
        <w:t xml:space="preserve">18. </w:t>
      </w:r>
      <w:r>
        <w:t>Положения абзаца восьмого подпункта 38 пункта 3 статьи 149 Налогового кодекса Российской Федерации применяются в отношении условий применения освобождения от налогообложения налогом на добавленную стоимость за налоговые периоды, начинающиеся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