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продлении срока действия Соглашения между Правительством Российской Федерации и Правительством Китайской Народной Республики об уведомлениях о пусках баллистических ракет и космических ракет-носителей от 13 октября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