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общих принципах организации местного самоуправления в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 "Статья 827. Особенности организации местного самоуправления в федеральных территориях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