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7559; 2018, № 49, ст. 7527; 2019, № 49, ст. 6979; 2020, № 50, ст. 8053) изменение, заменив цифры "2024" цифрами "2025".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