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49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пункт 3 статьи 49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2014, № 14, ст. 1556; № 26, ст. 3365) изменение, изложив его в следующей редакции: "3. С военнослужащими, достигшими предельного возраста пребывания на военной службе, может заключаться новый контракт о прохождении военной службы в порядке, определяемом Положением о порядке прохождения военной службы: имеющими воинское звание Маршала Российской Федерации, генерала армии, адмирала флота, - на срок, установленный решением Президента Российской Федерации; имеющими воинское звание генерал-полковника, адмирала, - до достижения ими возраста 70 лет; имеющими иное воинское звание, - до достижения ими возраста 65 лет.".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