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15-3 Федерального закона "Об информации, информационных технологиях и о защите информации" и статьи 3 и 5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Часть 1 статьи 153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52, ст. 6963; 2017, № 48, ст. 7051; 2019, № 12, ст. 1221; № 18, ст. 2214; 2020, № 24, ст. 3751; 2021, № 27, ст. 5078) после слов "установленного порядка," дополнить словами "ложных сообщений об актах терроризма и иной", после слов "промышленности или связи," дополнить словами "информации, содержащей обоснование и (или) оправдание осуществления экстремистской деятельности, включая террористическую деятельность, предложение о приобретении поддельного документа, предоставляющего права или освобождающего от обязанностей,", после слов "граждан Российской Федерации"," дополнить словами "или организации, деятельность которой запрещена в соответствии с Федеральным законом от 25 июля 2002 года № 114-ФЗ "О противодействии экстремистской деятельности" или Федеральным законом от 6 марта 2006 года № 35-ФЗ "О противодействии терроризму",".</w:t>
      </w:r>
    </w:p>
    <w:p>
      <w:r>
        <w:rPr>
          <w:b/>
        </w:rPr>
        <w:t>Статья 2</w:t>
      </w:r>
    </w:p>
    <w:p>
      <w:r>
        <w:t>Внести в Федеральный закон от 29 декабря 2020 года № 479-ФЗ "О внесении изменений в отдельные законодательные акты Российской Федерации" (Собрание законодательства Российской Федерации, 2021, № 1, ст. 18; № 27, ст. 5094) следующие изменения</w:t>
      </w:r>
    </w:p>
    <w:p>
      <w:r>
        <w:t>(Пункт утратил силу - Федеральный закон от 29.12.2022 № 572-ФЗ) 2) в статье 5: а) часть 2 изложить в следующей редакции: "2. Абзацы двадцать второй, двадцать восьмой, тридцать четвертый - тридцать шестой подпункта "ф" и подпункт "ц" пункта 2 статьи 3 настоящего Федерального закона вступают в силу с 1 января 2022 года."; б) дополнить частью 21 следующего содержания: "21. Подпункт "ж" пункта 1 статьи 1, абзацы двадцатый, двадцать первый, двадцать третий - двадцать седьмой, двадцать девятый - тридцать третий, тридцать седьмой - шестьдесят восьмой подпункта "ф" пункта 2 статьи 3 настоящего Федерального закона вступают в силу с 1 сентября 2022 года."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