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населения и территорий от чрезвычайных ситуаций природного и техногенного характера"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