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физической культуре и спорте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4 декабря 2007 года № 329-ФЗ "О физической культуре и спорте в Российской Федерации" (Собрание законодательства Российской Федерации, 2007, № 50, ст. 6242; 2009, № 48, ст. 5726; 2010, № 19, ст. 2290; 2011, № 49, ст. 7062; № 50, ст. 7354; 2012, № 29, ст. 3988; № 53, ст. 7582; 2013, № 23, ст. 2866; № 27, ст. 3477; № 30, ст. 4025; 2014, № 26, ст. 3376; 2015, № 1, ст. 43; № 27, ст. 3993, 3995; № 41, ст. 5628; 2016, № 15, ст. 2066; № 23, ст. 3277; № 27, ст. 4217; № 48, ст. 6736; 2017, № 17, ст. 2460; № 50, ст. 7544; 2018, № 7, ст. 975; № 17, ст. 2428; № 53, ст. 8490; 2019, № 27, ст. 3537; 2020, № 31, ст. 5031, 5032; 2021, № 1, ст. 63; № 15, ст. 2454; № 18, ст. 3071, 3082) следующие изменения: 1) статью 2: а) дополнить пунктом 72-1 следующего содержания: "72-1) оператор информационной системы идентификации болельщиков -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информационных технологий, в случаях, определенных решениями Правительства Российской Федерации, обеспечивающий возможность проведения идентификации и аутентификации зрителей, участников официальных спортивных соревнований, иных лиц, задействованных в проведении таких соревнований;"; б) дополнить пунктом 93 следующего содержания: "93) персонифицированная карта для посещения спортивного соревнования (далее - персонифицированная карта) - электронный документ, оформляемый по итогам идентификации зрителя, участника официального спортивного соревнования, иного лица, задействованного в проведении такого соревнования, для аутентификации указанных лиц, осуществляемой в целях обеспечения безопасности государства, общественной безопасности и общественного порядка при проведении официальных спортивных соревнований;"; 2) в статье 20: а) в части 15 слова "идентификация личности зрителей является обязательной" заменить словами "идентификация и аутентификация являются обязательными", слова "с частью 21" заменить словами "с частью 22", слова "документов, их заменяющих," заменить словами "иных документов, предоставляющих право на посещение таких соревнований,"; б) часть 21 изложить в следующей редакции: "21. Организаторы официальных спортивных соревнований, собственники, пользователи объектов спорта по согласованию с организаторами официальных спортивных соревнований устанавливают требования к реализации входных билетов, иных документов, предоставляющих право на посещение таких соревнований. Организаторы официальных спортивных соревнований по согласованию с собственниками, пользователями объектов спорта вправе устанавливать требования к оформлению и контролю за наличием указанных входных билетов, иных документов, в том числе предусматривающие идентификацию зрителей по документам, удостоверяющим их личность."; в) дополнить частями 22 и 23 следующего содержания: "22. На официальных спортивных соревнованиях, определенных решениями Правительства Российской Федерации, идентификация и аутентификация зрителей, участников официальных спортивных соревнований, иных лиц, задействованных в проведении таких соревнований, являются обязательными и осуществляются в соответствии с особенностями, установленными статьей 205 настоящего Федерального закона. Правительство Российской Федерации принимает указанные решения с учетом особенностей отдельного вида спорта и в зависимости от уровня проведения спортивного соревнования. Организаторы официальных спортивных соревнований, определенных решениями Правительства Российской Федерации в соответствии с настоящей частью, определяют перечень иных лиц, задействованных в проведении таких соревнований, доступ которых в места проведения официальных спортивных соревнований осуществляется на основании иных документов, предоставляющих право на посещение таких соревнований. Бланки входных билетов на официальные спортивные соревнования, определенные решениями Правительства Российской Федерации в соответствии с настоящей частью, иных документов, предоставляющих право на посещение таких соревнований, должны содержать информацию о необходимости предъявления действующей персонифицированной карты при входе в места проведения таких соревнований. Реализация входных билетов на официальные спортивные соревнования, определенные решениями Правительства Российской Федерации в соответствии с настоящей частью, иных документов, предоставляющих право на посещение таких соревнований, осуществляется при наличии действующей персонифицированной карты и соблюдении порядка идентификации и аутентификации, предусмотренного частью 4 статьи 205 настоящего Федерального закона.</w:t>
      </w:r>
    </w:p>
    <w:p>
      <w:r>
        <w:rPr>
          <w:b/>
        </w:rPr>
        <w:t xml:space="preserve">23. </w:t>
      </w:r>
      <w:r>
        <w:t>Организатор официального спортивного соревнования или иные лица, действующие на основании соглашения с организатором официального спортивного соревнования, в целях повышения привлекательности посещения этого соревнования вправе оказывать использующим персонифицированные карты зрителям при их согласии дополнительные услуги."; г) в части 17: пункт 2 изложить в следующей редакции: "2) осуществлять, в том числе с применением технических средств, включая информационные системы контроля доступа, контроль за наличием у зрителей, участников официальных спортивных соревнований, иных лиц, задействованных в проведении таких соревнований, входных билетов или иных документов, предоставляющих право на посещение таких соревнований, в том числе документов, удостоверяющих личность, предусмотренных частью 21 настоящей статьи, а также в случаях, предусмотренных частью 22 настоящей статьи, осуществлять при входе в места проведения официальных спортивных соревнований контроль с применением указанных технических средств за наличием действующей персонифицированной карты у зрителей, участников официальных спортивных соревнований, иных лиц, задействованных в проведении таких соревнований;"; пункт 4 изложить в следующей редакции: "4) информировать зрителей, участников официальных спортивных соревнований, иных лиц, задействованных в проведении таких соревнований, о прекращении таких соревнований, организовывать эвакуацию этих зрителей, участников, иных лиц в случае угрозы возникновения или при возникновении чрезвычайной ситуации;"; д) дополнить частью 171 следующего содержания: "171. Организатор официального спортивного соревнования, определенного решением Правительства Российской Федерации в соответствии с частью 22 настоящей статьи, обязан осуществлять аутентификацию зрителей, участников официального спортивного соревнования, иных лиц, задействованных в проведении такого соревнования, при входе в место проведения официального спортивного соревнования в дни его проведения, а также осуществлять передачу информации о лицах, которым реализованы входные билеты, иные документы, предоставляющие право на посещение такого соревнования, в том числе о лицах, включенных в перечень, предусмотренный частью 22 настоящей статьи, в информационную систему идентификации болельщиков в порядке, который установлен Правительством Российской Федерации.";</w:t>
      </w:r>
    </w:p>
    <w:p>
      <w:r>
        <w:rPr>
          <w:b/>
        </w:rPr>
        <w:t xml:space="preserve">2. </w:t>
      </w:r>
      <w:r>
        <w:t>Информационная система идентификации болельщиков является информационным элементом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и с ее использованием ведется реестр персонифицированных карт</w:t>
      </w:r>
    </w:p>
    <w:p>
      <w:r>
        <w:rPr>
          <w:b/>
        </w:rPr>
        <w:t xml:space="preserve">3. </w:t>
      </w:r>
      <w:r>
        <w:t>В информационной системе идентификации болельщиков обрабатываются сведения, предоставляемые зрителями, участниками официальных спортивных соревнований, а также сведения, поступающие от организаторов официальных спортивных соревнований, в том числе об иных лицах, входящих в перечень, предусмотренный частью 22 статьи 20 настоящего Федерального закона, необходимые для их идентификации и аутентификации в соответствии с порядками, предусмотренными частью 4 настоящей статьи и частью 171 статьи 20 настоящего Федерального закона</w:t>
      </w:r>
    </w:p>
    <w:p>
      <w:r>
        <w:rPr>
          <w:b/>
        </w:rPr>
        <w:t xml:space="preserve">4. </w:t>
      </w:r>
      <w:r>
        <w:t>Порядок, включая способы, идентификации и аутентификации зрителей, участников официального спортивного соревнования, иных лиц, задействованных в проведении такого соревнования, а также состав сведений, предоставляемых при их идентификации и аутентификации, в том числе организаторами официальных спортивных соревнований в соответствии с частью 171 статьи 20 настоящего Федерального закона, утверждается Правительством Российской Федерации</w:t>
      </w:r>
    </w:p>
    <w:p>
      <w:r>
        <w:rPr>
          <w:b/>
        </w:rPr>
        <w:t xml:space="preserve">5. </w:t>
      </w:r>
      <w:r>
        <w:t>Оператор информационной системы идентификации болельщиков обеспечивает эксплуатацию и развитие информационной системы идентификации болельщиков в целях идентификации и аутентификации зрителей, участников официальных спортивных соревнований, иных лиц, задействованных в проведении таких соревнований, взаимодействует с данными лицами, осуществляет обработку информации о лицах, которым реализованы входные билеты, иные документы, предоставляющие право на посещение официальных спортивных соревнований, и обеспечивает ведение реестра персонифицированных карт в соответствии с порядком, установленным частью 3 статьи 206 настоящего Федерального закона. Порядок взаимодействия информационной системы идентификации болельщиков с системами контроля доступа объектов спорта в целях аутентификации зрителей, участников официальных спортивных соревнований, иных лиц, задействованных в проведении таких соревнований, определяется Правительством Российской Федерации</w:t>
      </w:r>
    </w:p>
    <w:p>
      <w:r>
        <w:rPr>
          <w:b/>
        </w:rPr>
        <w:t xml:space="preserve">6. </w:t>
      </w:r>
      <w:r>
        <w:t>В целях идентификации и аутентификации зрителей, участников официального спортивного соревнования, иных лиц, задействованных в проведении такого соревнования, информационная система идентификации болельщиков может взаимодействовать с иными информационными системами в порядке, установленном Правительством Российской Федерации</w:t>
      </w:r>
    </w:p>
    <w:p>
      <w:r>
        <w:rPr>
          <w:b/>
        </w:rPr>
        <w:t xml:space="preserve">23. </w:t>
      </w:r>
      <w:r>
        <w:t>в части 4 статьи 202:</w:t>
      </w:r>
    </w:p>
    <w:p>
      <w:r>
        <w:rPr>
          <w:b/>
        </w:rPr>
        <w:t xml:space="preserve">23. </w:t>
      </w:r>
      <w:r>
        <w:t>дополнить статьями 205 и 206 следующего содержания: "Статья 205. Особенности осуществления идентификации и аутентификации зрителей, участников официальных спортивных соревнований, иных лиц, задействованных в проведении таких соревнований 1. При оформлении персонифицированной карты или приобретении входных билетов на официальные спортивные соревнования, определенные решением Правительства Российской Федерации в соответствии с частью 22 статьи 20 настоящего Федерального закона, иных документов, предоставляющих право на посещение таких соревнований, и при входе в места их проведения зрители, участники официальных спортивных соревнований, иные лица, задействованные в проведении таких соревнований, в целях обеспечения безопасности государства, общественной безопасности и общественного порядка обязаны проходить соответственно идентификацию и аутентификацию, которые осуществляются на основе информации, полученной из информационной системы идентификации болельщиков</w:t>
      </w:r>
    </w:p>
    <w:p>
      <w:r>
        <w:rPr>
          <w:b/>
        </w:rPr>
        <w:t xml:space="preserve">23. </w:t>
      </w:r>
      <w:r>
        <w:t>пункт 2 изложить в следующей редакции: "2) проверять у зрителей, участников официальных спортивных соревнований, иных лиц, задействованных в проведении таких соревнований, входные билеты или иные документы, предоставляющие право на посещение таких соревнований, при входе в места их проведения;"</w:t>
      </w:r>
    </w:p>
    <w:p>
      <w:r>
        <w:rPr>
          <w:b/>
        </w:rPr>
        <w:t xml:space="preserve">23. </w:t>
      </w:r>
      <w:r>
        <w:t>дополнить пунктом 21 следующего содержания: "21) в случаях, предусмотренных частью 22 статьи 20 настоящего Федерального закона, проверять наличие действующей персонифицированной карты у зрителей, участников официальных спортивных соревнований, иных лиц, задействованных в проведении таких соревнований;"</w:t>
      </w:r>
    </w:p>
    <w:p>
      <w:r>
        <w:rPr>
          <w:b/>
        </w:rPr>
        <w:t>Статья 206. Персонифицированная карта</w:t>
      </w:r>
    </w:p>
    <w:p>
      <w:r>
        <w:rPr>
          <w:b/>
        </w:rPr>
        <w:t xml:space="preserve">1. </w:t>
      </w:r>
      <w:r>
        <w:t>Заявление на оформление персонифицированной карты направляется лицом оператору информационной системы идентификации болельщиков с использованием федеральной государственной информационной системы "Единый портал государственных и муниципальных услуг (функций)"</w:t>
      </w:r>
    </w:p>
    <w:p>
      <w:r>
        <w:rPr>
          <w:b/>
        </w:rPr>
        <w:t xml:space="preserve">2. </w:t>
      </w:r>
      <w:r>
        <w:t>В случае принятия решения об оформлении персонифицированной карты оператор информационной системы идентификации болельщиков вносит соответствующую запись в реестр персонифицированных карт информационной системы идентификации болельщиков. Доступ зрителей, участников официальных спортивных соревнований, иных лиц, задействованных в проведении таких соревнований, к реестровым записям о персонифицированных картах осуществляется в том числе с использованием федеральной государственной информационной системы "Единый портал государственных и муниципальных услуг (функций)"</w:t>
      </w:r>
    </w:p>
    <w:p>
      <w:r>
        <w:rPr>
          <w:b/>
        </w:rPr>
        <w:t xml:space="preserve">3. </w:t>
      </w:r>
      <w:r>
        <w:t>Требования к персонифицированной карте, порядок оформления, учета персонифицированных карт, в том числе порядок ведения реестра персонифицированных карт, доступа к реестровым записям о персонифицированных картах, и порядок принятия решения об отказе в оформлении персонифицированной карты или о приостановлении ее действия утверждаются Правительством Российской Федерации</w:t>
      </w:r>
    </w:p>
    <w:p>
      <w:r>
        <w:rPr>
          <w:b/>
        </w:rPr>
        <w:t xml:space="preserve">4. </w:t>
      </w:r>
      <w:r>
        <w:t>Решение об отказе в оформлении персонифицированной карты или о приостановлении ее действия принимается</w:t>
      </w:r>
    </w:p>
    <w:p>
      <w:r>
        <w:rPr>
          <w:b/>
        </w:rPr>
        <w:t xml:space="preserve">5. </w:t>
      </w:r>
      <w:r>
        <w:t>В случае принятия решения об отказе в оформлении персонифицированной карты или о приостановлении ее действия оператор информационной системы идентификации болельщиков уведомляет о таком решении зрителя, участника официального спортивного соревнования или иное лицо, задействованное в проведении такого соревнования, с указанием установленного частью 4 настоящей статьи основания, в соответствии с которым было принято указанное решение</w:t>
      </w:r>
    </w:p>
    <w:p>
      <w:r>
        <w:rPr>
          <w:b/>
        </w:rPr>
        <w:t xml:space="preserve">6. </w:t>
      </w:r>
      <w:r>
        <w:t>Решение об отказе в оформлении персонифицированной карты или о приостановлении ее действия может быть обжаловано в судебном порядке</w:t>
      </w:r>
    </w:p>
    <w:p>
      <w:r>
        <w:rPr>
          <w:b/>
        </w:rPr>
        <w:t xml:space="preserve">7. </w:t>
      </w:r>
      <w:r>
        <w:t>Решение об отказе в оформлении персонифицированной карты или о приостановлении ее действия подлежит отмене на основании соответствующего решения суда или при устранении указанного в части 4 настоящей статьи основания, в соответствии с которым такое решение было принято. В случае отмены указанного решения оператор информационной системы идентификации болельщиков оформляет персонифицированную карту лицу, которому ранее было отказано в ее оформлении, или возобновляет действие персонифицированной карты, о чем уведомляет ее владельца с использованием информационной системы идентификации болельщиков</w:t>
      </w:r>
    </w:p>
    <w:p>
      <w:r>
        <w:rPr>
          <w:b/>
        </w:rPr>
        <w:t xml:space="preserve">8. </w:t>
      </w:r>
      <w:r>
        <w:t>Нарушение порядка идентификации и аутентификации зрителей, участников официального спортивного соревнования, иных лиц, задействованных в проведении такого соревнования, влечет ответственность, предусмотренную законодательством Российской Федерации.";</w:t>
      </w:r>
    </w:p>
    <w:p>
      <w:r>
        <w:rPr>
          <w:b/>
        </w:rPr>
        <w:t xml:space="preserve">4. </w:t>
      </w:r>
      <w:r>
        <w:t>в случае, если это необходимо в целях обеспечения обороноспособности или безопасности государства либо общественного порядка либо если имеется полученная в соответствии с законодательством Российской Федерации или на основании международных договоров Российской Федерации информация о фактах нарушения зрителем, участником официального спортивного соревнования или иным лицом, задействованным в проведении такого соревнования, общественного порядка при проведении публичных, спортивных, зрелищных и (или) иных массовых мероприятий, в том числе за пределами территории Российской Федерации, или о намерении совершить соответствующие противоправные деяния</w:t>
      </w:r>
    </w:p>
    <w:p>
      <w:r>
        <w:rPr>
          <w:b/>
        </w:rPr>
        <w:t xml:space="preserve">4. </w:t>
      </w:r>
      <w:r>
        <w:t>в случае, если в отношении лица вступило в законную силу решение суда об административном запрете на посещение мест проведения официальных спортивных соревнований в дни их проведения, - до истечения срока такого административного запрета</w:t>
      </w:r>
    </w:p>
    <w:p>
      <w:r>
        <w:rPr>
          <w:b/>
        </w:rPr>
        <w:t xml:space="preserve">4. </w:t>
      </w:r>
      <w:r>
        <w:t>в случае, если в отношении лица вступило в законную силу решение суда об установлении административного надзора и судом в отношении данного поднадзорного лица установлено административное ограничение в виде запрещения посещения мест проведения массовых и иных мероприятий и участия в указанных мероприятиях, - до истечения срока такого административного ограничения</w:t>
      </w:r>
    </w:p>
    <w:p>
      <w:r>
        <w:rPr>
          <w:b/>
        </w:rPr>
        <w:t xml:space="preserve">8. </w:t>
      </w:r>
      <w:r>
        <w:t>в части 61 статьи 37 слова "или документов, их заменяющих" заменить словами "или иных документов, предоставляющих право на посещение таких соревнований, а также в случаях, предусмотренных частью 22 статьи 20 настоящего Федерального закона, контроль за аутентификацией зрителей, участников официальных спортивных соревнований, иных лиц, задействованных в проведении таких соревнований, с соблюдением порядка идентификации и аутентификации, предусмотренного частью 4 статьи 205 настоящего Федерального закона"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июня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