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Центральном банке Российской Федерации (Банке России)" и Федеральный закон "О несостоятельности (банкротстве)"</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2013, № 27, ст. 3438; 2014, № 30, ст. 4219; № 52, ст. 7543; 2017, № 18, ст. 2661, 2669; № 31, ст. 4830; 2018, № 11, ст. 1588; № 32, ст. 5115; 2019, № 18, ст. 2198; № 52, ст. 7787; 2020, № 14, ст. 2021; 2021, № 1, ст. 18; Российская газета, 2021, 10 декабря) следующие изменения</w:t>
      </w:r>
    </w:p>
    <w:p>
      <w:r>
        <w:t>в части восьмой статьи 38 слова "ставки рефинансирования" заменить словами "ключевой ставки"</w:t>
      </w:r>
    </w:p>
    <w:p>
      <w:r>
        <w:t>пункт 7 части третьей статьи 74 изложить в следующей редакции: "7) ввести на срок до одного года ограничение на величину процентной ставки, которую кредитная организация определяет в договорах банковского вклада, заключаемых (пролонгируемых) в период действия ограничения, в виде максимального значения процентной ставки, но не ниже двух третей соответствующей по сроку и валюте вклада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рублях, вкладам в долларах США, вкладам в евро. При этом используется наиболее поздняя по состоянию на дату введения ограничения средняя арифметическая процентная ставка, опубликованная на официальном сайте Банка России в информационно-телекоммуникационной сети "Интернет". В целях реализации настоящей меры расчет процентной ставки, к которой применяется ограничение, осуществляется исходя из максимальной доходности по договору банковского вклада с учетом иной материальной выгоды и иных условий привлечения вклада."</w:t>
      </w:r>
    </w:p>
    <w:p>
      <w:r>
        <w:t>в части пятой статьи 75: а) в пункте 4 слово "продажу" заменить словами "реализацию (включая конвертацию в акции (доли в уставном капитале) иных юридических лиц)", после слова "осуществляются" дополнить словами "или осуществлялись"; б) пункт 5 после слова "осуществляются" дополнить словами "или осуществлялись (до даты реализации акций (долей в уставном капитале) такой кредитной организации в соответствии с Федеральным законом "О несостоятельности (банкротстве)")"; в) дополнить пунктом 8 следующего содержания: "8) приобретать и отчуждать приобретенные акции (доли в уставном капитале) хозяйственных обществ, являющихся подконтрольным лицом или зависимым обществом кредитной организации, в отношении которой осуществляются или осуществлялись (до даты реализации акций (долей в уставном капитале) такой кредитной организации в соответствии с Федеральным законом "О несостоятельности (банкротстве)") меры по предупреждению банкротства."</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2017, № 18, ст. 2661; 2018, № 18, ст. 2557; 2019, № 52, ст. 7787; 2021, № 17, ст. 2878) следующие изменения: 1) пункт 3 статьи 1843-2 изложить в следующей редакции: "3.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 2) пункт 3 статьи 1861-4 изложить в следующей редакции: "3.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в том числе на сумму средств, предусмотренных подпунктом 5 пункта 2 настоящей статьи,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 3) пункт 3 статьи 18938 изложить в следующей редакции: "3.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 4) в статье 18957-1: а) дополнить пунктами 21 - 23 следующего содержания: "21. Банк России на основании решения Совета директоров Банка России вправе принять решение о реорганизации банка, указанного в пункте 1 настоящей статьи, в форме слияния с юридическим лицом, отвечающим критериям, определенным Советом директоров Банка России, или присоединения такого юридического лица (к такому юридическому лицу) в случае поступления в Банк России предложения о проведении реорганизации банка от одного из следующих лиц: 1) от победителя торгов, указанных в пункте 1 настоящей статьи; 2) от единственного участника торгов, указанного в пункте 12 настоящей статьи; 3) от лица, направившего единственное сообщение, указанное в пункте 3 настоящей статьи.</w:t>
      </w:r>
    </w:p>
    <w:p>
      <w:r>
        <w:rPr>
          <w:b/>
        </w:rPr>
        <w:t xml:space="preserve">22. </w:t>
      </w:r>
      <w:r>
        <w:t>Порядок реализации всех принадлежащих Банку России акций (долей в уставном капитале) юридического лица, созданного (продолжающего деятельность) в результате реорганизации банка, указанного в пункте 1 настоящей статьи, или их части определяется в соглашении (договоре), заключаемом между Банком России и лицом, направившим предложение о проведении реорганизации банка. В случае заключения соглашения (договора) между Банком России и лицом, указанным в подпункте 1 или 2 пункта 21 настоящей статьи, условия соглашения (договора) о цене акций (долей в уставном капитале) должны соответствовать условиям, предложенным на торгах</w:t>
      </w:r>
    </w:p>
    <w:p>
      <w:r>
        <w:rPr>
          <w:b/>
        </w:rPr>
        <w:t xml:space="preserve">23. </w:t>
      </w:r>
      <w:r>
        <w:t>На участие Банка России в капитале юридического лица, указанного в пункте 21 настоящей статьи, не распространяются положения статьи 8 Федерального закона "О Центральном банке Российской Федерации (Банке России)".";</w:t>
      </w:r>
    </w:p>
    <w:p>
      <w:r>
        <w:rPr>
          <w:b/>
        </w:rPr>
        <w:t xml:space="preserve">23. </w:t>
      </w:r>
      <w:r>
        <w:t>в пункте 11 первое предложение дополнить словами "или их часть", дополнить словами ", либо цены, раскрываемой организатором торговли в соответствии с Федеральным законом от 21 ноября 2011 года № 325-ФЗ "Об организованных торгах"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