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"Об исключительной экономической зоне Российской Федерации" и статью 26 Федерального закона "О рыболовстве и сохранении водных биологических ресурсов"</w:t>
      </w:r>
    </w:p>
    <w:p>
      <w:r>
        <w:rPr>
          <w:b/>
        </w:rPr>
        <w:t>Статья 1</w:t>
      </w:r>
    </w:p>
    <w:p>
      <w:r>
        <w:t>В пункте 6 статьи 15 Федерального закона от 17 декабря 1998 года № 191-ФЗ "Об исключительной экономической зоне Российской Федерации" (Собрание законодательства Российской Федерации, 1998, № 51, ст. 6273; 2007, № 50, ст. 6246; 2008, № 49, ст. 5748) второе предложение изложить в следующей редакции: "В целях обеспечения сохранения морских млекопитающих могут устанавливаться ограничения рыболовства морских млекопитающих в исключительной экономической зоне Российской Федерации, включая запрет и закрытие рыболовства отдельных видов морских млекопитающих.".</w:t>
      </w:r>
    </w:p>
    <w:p>
      <w:r>
        <w:rPr>
          <w:b/>
        </w:rPr>
        <w:t>Статья 2</w:t>
      </w:r>
    </w:p>
    <w:p>
      <w:r>
        <w:t>Статью 26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6246; 2008, № 49, ст. 5748) дополнить частью 7 следующего содержания: "7. Осуществление промышленного рыболовства и прибрежного рыболовства в отношении китообразных запрещено.".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