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техническом осмотре транспортных средств и о внесении изменений в отдельные законодательные акты Российской Федерации" и статью 15 Федерального закона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15 Федерального закона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2012, № 31, ст. 4319, 4320; 2020, № 14, ст. 2028; 2021, № 24, ст. 4188) дополнить частями 7 - 9 следующего содержания: "7. Легковые автомобили и мототранспортные средства, принадлежащие на праве собственности физическим лицам и используемые ими исключительно в личных целях, не связанных с иной деятельностью, в том числе с предоставлением услуг по перевозке пассажиров и багажа легковым такси, осуществлением перевозок пассажиров, использованием личного транспорта в служебных целях, не подлежат техническому осмотру, за исключением случаев, предусмотренных законодательством Российской Федерации, а также актами, составляющими право Евразийского экономического союза, по вопросу проверки выполнения требований к транспортным средствам, находящимся в эксплуатации, в случае внесения изменений в их конструкцию.</w:t>
      </w:r>
    </w:p>
    <w:p>
      <w:r>
        <w:rPr>
          <w:b/>
        </w:rPr>
        <w:t xml:space="preserve">8. </w:t>
      </w:r>
      <w:r>
        <w:t>Если в отношении транспортного средства проведена проверка технического состояния в форме технического осмотра и выдана диагностическая карта, содержащая заключение о соответствии транспортного средства обязательным требованиям безопасности транспортных средств, проверка технического состояния данного транспортного средства в форме государственного контроля (надзора) за безопасностью дорожного движения не проводится, за исключением случаев визуального обнаружения признаков наличия у него технической неисправности, создающей угрозу безопасности дорожного движения</w:t>
      </w:r>
    </w:p>
    <w:p>
      <w:r>
        <w:rPr>
          <w:b/>
        </w:rPr>
        <w:t xml:space="preserve">9. </w:t>
      </w:r>
      <w:r>
        <w:t>Владельцы транспортных средств, указанных в части 7 настоящей статьи, вправе обращаться за проведением технического осмотра по своему желанию."</w:t>
      </w:r>
    </w:p>
    <w:p>
      <w:r>
        <w:rPr>
          <w:b/>
        </w:rPr>
        <w:t>Статья 2</w:t>
      </w:r>
    </w:p>
    <w:p>
      <w:r>
        <w:t>Часть 1 статьи 15 Федерального закона от 3 августа 2018 года №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5076; 2019, № 31, ст. 4415) дополнить пунктом 7 следующего содержания: "7) диагностическая карта, которая содержит заключение о соответствии транспортного средства обязательным требованиям безопасности транспортных средств, оформлена в соответствии с Федеральным законом от 1 июля 2011 года № 170-ФЗ "О техническом осмотре транспортных средств и о внесении изменений в отдельные законодательные акты Российской Федерации" и срок действия которой на дату совершения регистрационных действий не истек, - в случае постановки на государственный учет транспортного средства, с года изготовления которого прошло более четырех лет, включая год его изготовления, указываемый в документах, идентифицирующих транспортное средство, или в случае совершения регистрационных действий, связанных со сменой владельца транспортного средства, с года изготовления которого прошло более четырех лет, включая год его изготовления, указываемый в документах, идентифицирующих транспортное средство, или в случае совершения регистрационных действий, связанных с изменением конструкции и (или) заменой основного компонента транспортного средства.".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