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охране окружающей среды" и отдельные законодательные акты Российской Федерации</w:t>
      </w:r>
    </w:p>
    <w:p>
      <w:r>
        <w:rPr>
          <w:b/>
        </w:rPr>
        <w:t>Статья 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2011, № 30, ст. 4590, 4596; № 48, ст. 6732; 2012, № 26, ст. 3446; 2013, № 30, ст. 4059; № 52, ст. 6971; 2014, № 30, ст. 4220; № 48, ст. 6642; 2015, № 1, ст. 11; № 27, ст. 3994; 2016, № 26, ст. 3887; № 27, ст. 4291; 2019, № 52, ст. 7771; 2021, № 11, ст. 1704; № 24, ст. 4188) следующие изменения: 1) абзац двадцать первый статьи 5 изложить в следующей редакции: "предъявление исков о возмещении вреда, причиненного окружающей среде вследствие нарушений обязательных требований, а также исков о взыскании компенсационного платежа, указанного в статье 561 настоящего Федерального закона;"; 2) абзац двенадцатый статьи 6 изложить в следующей редакции: "предъявление исков о возмещении вреда, причиненного окружающей среде вследствие нарушений обязательных требований;"; 3) абзац восьмой пункта 2 статьи 11 изложить в следующей редакции: "предъявлять в суд иски о возмещении вреда, причиненного окружающей среде вследствие нарушений обязательных требований;"; 4) абзац тринадцатый пункта 1 статьи 12 изложить в следующей редакции: "предъявлять в суд иски о возмещении вреда, причиненного окружающей среде вследствие нарушений обязательных требований;"; 5) дополнить статьей 166 следующего содержания: "Статья 166. Использование платы за негативное воздействие на окружающую среду 1. Плата за негативное воздействие на окружающую среду, зачисленная в бюджеты бюджетной системы Российской Федерации, направляется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
        <w:rPr>
          <w:b/>
        </w:rPr>
        <w:t xml:space="preserve">2. </w:t>
      </w:r>
      <w:r>
        <w:t>Использование платы за негативное воздействие на окружающую среду, зачисленной в бюджеты бюджетной системы Российской Федерации, осуществляется в порядке, установленном бюджетным законодательством Российской Федерации, в соответствии с планом мероприятий, указанных в пункте 1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
        <w:rPr>
          <w:b/>
        </w:rPr>
        <w:t xml:space="preserve">3. </w:t>
      </w:r>
      <w:r>
        <w:t>Порядок разработки и согласования плана мероприятий, указанных в пункте 1 настоящей статьи, субъекта Российской Федерации, а также состав такого плана и требования к его содержанию устанавливаются Правительством Российской Федерации</w:t>
      </w:r>
    </w:p>
    <w:p>
      <w:r>
        <w:rPr>
          <w:b/>
        </w:rPr>
        <w:t xml:space="preserve">4. </w:t>
      </w:r>
      <w:r>
        <w:t>Плата за негативное воздействие на окружающую среду носит целевой характер и не может быть использована на цели, не предусмотренные настоящей статьей.";</w:t>
      </w:r>
    </w:p>
    <w:p>
      <w:r>
        <w:rPr>
          <w:b/>
        </w:rPr>
        <w:t xml:space="preserve">4. </w:t>
      </w:r>
      <w:r>
        <w:t>пункт 2 статьи 50 изложить в следующей редакции: "2.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строительства, которые являются опасными производственными объектами и (или) в которых находятся опасные производственные объекты, применении технологий, связанных с негативным воздействием микроорганизмов на окружающую среду, должны соблюдаться требования в области охраны окружающей среды."</w:t>
      </w:r>
    </w:p>
    <w:p>
      <w:r>
        <w:rPr>
          <w:b/>
        </w:rPr>
        <w:t xml:space="preserve">4. </w:t>
      </w:r>
      <w:r>
        <w:t>дополнить главой VII1 следующего содержания: "ГЛАВА VII1. ОСОБЕННОСТИ ОХРАНЫ ОКРУЖАЮЩЕЙ СРЕДЫ ПРИ ЭКСПЛУАТАЦИИ И ВЫВОДЕ ИЗ ЭКСПЛУАТАЦИИ (КОНСЕРВАЦИИ ИЛИ ЛИКВИДАЦИИ) ОТДЕЛЬНЫХ ПРОИЗВОДСТВЕННЫХ ОБЪЕКТОВ</w:t>
      </w:r>
    </w:p>
    <w:p>
      <w:r>
        <w:rPr>
          <w:b/>
        </w:rPr>
        <w:t>Статья 561. Требования в области охраны окружающей среды при эксплуатации и выводе из эксплуатации (консервации или ликвидации) отдельных производственных объектов</w:t>
      </w:r>
    </w:p>
    <w:p>
      <w:r>
        <w:rPr>
          <w:b/>
        </w:rPr>
        <w:t xml:space="preserve">1. </w:t>
      </w:r>
      <w:r>
        <w:t>При эксплуатации и выводе из эксплуатации (консервации или ликвидации)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 установленных Правительством Российской Федерации (далее также - отдельные опасные производственные объекты), объектами размещения отходов I и II классов опасности (далее также - отдельные производственные объекты), должны соблюдаться требования в области охраны окружающей среды. Ведение реестра отдельных производственных объектов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порядке, установленном Правительством Российской Федерации</w:t>
      </w:r>
    </w:p>
    <w:p>
      <w:r>
        <w:rPr>
          <w:b/>
        </w:rPr>
        <w:t xml:space="preserve">2. </w:t>
      </w:r>
      <w:r>
        <w:t>При выводе из эксплуатации (консервации или ликвидации) отдельного производственного объекта должны быть реализованы мероприятия по предотвращению и ликвидации загрязнения окружающей среды в результате эксплуатации отдельного производственного объекта в соответствии с планом мероприятий по предотвращению и ликвидации загрязнения окружающей среды в результате эксплуатации отдельного производственного объекта (далее в настоящей главе - план мероприятий)</w:t>
      </w:r>
    </w:p>
    <w:p>
      <w:r>
        <w:rPr>
          <w:b/>
        </w:rPr>
        <w:t xml:space="preserve">3. </w:t>
      </w:r>
      <w:r>
        <w:t>Юридические лица, индивидуальные предприниматели, которым принадлежат отдельные производственные объекты, за исключением шахт угольной промышленности (далее также - угольные шахты), не позднее чем за пять лет до истечения содержащегося в проектной документации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
        <w:rPr>
          <w:b/>
        </w:rPr>
        <w:t xml:space="preserve">4. </w:t>
      </w:r>
      <w:r>
        <w:t>Юридические лица, индивидуальные предприниматели, которым принадлежат угольные шахты, не позднее чем за пять лет до истечения срока, являющегося наиболее ранним из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
        <w:rPr>
          <w:b/>
        </w:rPr>
        <w:t xml:space="preserve">5. </w:t>
      </w:r>
      <w:r>
        <w:t>В случае, если вывод из эксплуатации (консервация или ликвидация) отдельных производственных объектов планируется до наступления сроков, предусмотренных абзацем первым пункта 3 и абзацем первым пункта 4 настоящей статьи, юридические лица, индивидуальные предприниматели, которым принадлежат такие объекты, обязаны разработать планы мероприятий</w:t>
      </w:r>
    </w:p>
    <w:p>
      <w:r>
        <w:rPr>
          <w:b/>
        </w:rPr>
        <w:t xml:space="preserve">6. </w:t>
      </w:r>
      <w:r>
        <w:t>Сведения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включая сведения о сроке пользования участками недр и сведения о сроке разработки месторождений полезных ископаемых (применительно к угольным шахтам), и (или) сведения о сроке эксплуатации объектов размещения отходов I и II классов опасности, а также сведения об отнесении опасных производственных объектов к отдельным опасным производственным объектам направляются юридическими лицами, индивидуальными предпринимателями, которым принадлежат отдельные производственные объекты,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шести месяцев со дня ввода в эксплуатацию указанных зданий и сооружений, объектов размещения отходов I и II классов опасности</w:t>
      </w:r>
    </w:p>
    <w:p>
      <w:r>
        <w:rPr>
          <w:b/>
        </w:rPr>
        <w:t xml:space="preserve">7. </w:t>
      </w:r>
      <w:r>
        <w:t>В случае, если на отдельном опасном производственном объекте (за исключением угольных шахт) эксплуатируются два и более технологически связанных здания и (или) сооружения, юридическое лицо или индивидуальный предприниматель, которым принадлежит такой отдельный опасный производственный объект,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пункте 3 настоящей статьи, не позднее чем за пять лет до истечения наиболее позднего срока эксплуатации указанных зданий и (или) сооружений</w:t>
      </w:r>
    </w:p>
    <w:p>
      <w:r>
        <w:rPr>
          <w:b/>
        </w:rPr>
        <w:t xml:space="preserve">8. </w:t>
      </w:r>
      <w:r>
        <w:t>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за пять и менее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за пять и менее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и сведения, указанные в пункте 3 или 4 настоящей статьи, за исключением случаев, если в отношении отдельного производственного объекта уплачен платеж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(далее - компенсационный платеж). Если в отношении отдельного производственного объекта уплачен компенсационный платеж,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представляются документы, подтверждающие уплату компенсационного платежа</w:t>
      </w:r>
    </w:p>
    <w:p>
      <w:r>
        <w:rPr>
          <w:b/>
        </w:rPr>
        <w:t xml:space="preserve">9. </w:t>
      </w:r>
      <w:r>
        <w:t>В случае совершения сделки по отчуждению отдельного производственного объекта или реорганизации (за исключением реорганизации в форме преобразования) юридического лица, которому принадлежит отдельный производственный объект,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предусмотренных пунктом 11 настоящей статьи, юридическим лицом, индивидуальным предпринимателем, претендующими на приобретение отдельного производственного объекта, или юридическим лицом, являющимся правопреемником реорганизованного юридического лица, которому принадлежит отдельный производственный объект, в уполномоченный Правительством Российской Федерации федеральный орган исполнительной власти представляются документы, подтверждающие финансовую обеспеченность таких юридического лица, индивидуального предпринимателя</w:t>
      </w:r>
    </w:p>
    <w:p>
      <w:r>
        <w:rPr>
          <w:b/>
        </w:rPr>
        <w:t xml:space="preserve">10. </w:t>
      </w:r>
      <w:r>
        <w:t>Порядок определения финансовой обеспеченности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в предусмотренных пунктом 9 настоящей статьи случаях, устанавливается Правительством Российской Федерации</w:t>
      </w:r>
    </w:p>
    <w:p>
      <w:r>
        <w:rPr>
          <w:b/>
        </w:rPr>
        <w:t xml:space="preserve">11. </w:t>
      </w:r>
      <w:r>
        <w:t>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юридическим лицом, являющимся основным обществом, и юридическим лицом, являющимся его дочерним обществом, или между юридическими лицами, являющимися дочерними обществами одного и того же основного общества, более чем за пять лет до истечения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срока эксплуатации объектов размещения отходов I и II классов опасности либо более чем за пять лет до истечения срока, являющегося наиболее ранним из срока пользования участком недр или срока разработки месторождения полезных ископаемых (применительно к угольным шахтам), за исключением случаев банкротства юридического лица, являющегося основным обществом, в уполномоченный Правительством Российской Федерации федеральный орган исполнительной власти юридическим лицом, являющимся правопреемником реорганизованного юридического лица, которому принадлежит отдельный производственный объект, или юридическим лицом, претендующим на приобретение отдельного производственного объекта, представляются сведения о сделке и документы, подтверждающие доли владения основного общества в уставном капитале дочерних обществ. В случае реорганизации (за исключением реорганизации в форме преобразования) юридического лица, которому принадлежит отдельный производственный объект, или совершения сделки по отчуждению отдельного производственного объекта между лицами, входящими в группу зависимых лиц, указанных в абзаце первом настоящего пункта, основное общество несет субсидиарную ответственность за реализацию своим дочерним обществом - новым собственником отдельного производственного объекта или правопреемником реорганизованного юридического лица, которому принадлежит отдельный производственный объект, мероприятий по предотвращению и ликвидации загрязнения окружающей среды в результате эксплуатации такого отдельного производственного объекта, в том числе мероприятий, реализуемых при его консервации или ликвидации</w:t>
      </w:r>
    </w:p>
    <w:p>
      <w:r>
        <w:rPr>
          <w:b/>
        </w:rPr>
        <w:t xml:space="preserve">12. </w:t>
      </w:r>
      <w:r>
        <w:t>В случаях, предусмотренных пунктами 8 и 9 настоящей статьи, уполномоченный Правительством Российской Федерации федеральный орган исполнительной власти или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двадцати рабочих дней со дня получения от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и сведений выдает заключение о финансовой обеспеченности юридического лица, индивидуального предпринимателя (далее также - заключение о финансовой обеспеченности). Заключение о финансовой обеспеченности в течение трех рабочих дней со дня его выдачи направляется уполномоченным Правительством Российской Федерации федеральным органом исполнительной власти или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и федеральный орган исполнительной власти, осуществляющий государственный кадастровый учет, государственную регистрацию прав, ведение Единого государственного реестра недвижимости (далее -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случае, предусмотренном пунктом 11 настоящей статьи, уполномоченный Правительством Российской Федерации федеральный орган исполнительной власти в течение двадцати рабочих дней со дня получения от юридического лица, претендующего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соответствующих документов направляет уведомление о сделке в федеральный орган исполнительной власти, осуществляющий государственную регистрацию юридических лиц и индивидуальных предпринимателей, и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r>
        <w:rPr>
          <w:b/>
        </w:rPr>
        <w:t xml:space="preserve">13. </w:t>
      </w:r>
      <w:r>
        <w:t>Основанием для отказа в выдаче заключения о финансовой обеспеченности или для направления уведомления о сделке является</w:t>
      </w:r>
    </w:p>
    <w:p>
      <w:r>
        <w:rPr>
          <w:b/>
        </w:rPr>
        <w:t xml:space="preserve">3. </w:t>
      </w:r>
      <w:r>
        <w:t>план мероприятий</w:t>
      </w:r>
    </w:p>
    <w:p>
      <w:r>
        <w:rPr>
          <w:b/>
        </w:rPr>
        <w:t xml:space="preserve">3. </w:t>
      </w:r>
      <w:r>
        <w:t>сведения о заключении государственной экологической экспертизы плана мероприятий</w:t>
      </w:r>
    </w:p>
    <w:p>
      <w:r>
        <w:rPr>
          <w:b/>
        </w:rPr>
        <w:t xml:space="preserve">3. </w:t>
      </w:r>
      <w:r>
        <w:t>сведения о заключении об обоснованности определения сметной стоимости реализации мероприятий, предусмотренных планом мероприятий</w:t>
      </w:r>
    </w:p>
    <w:p>
      <w:r>
        <w:rPr>
          <w:b/>
        </w:rPr>
        <w:t xml:space="preserve">3. </w:t>
      </w:r>
      <w:r>
        <w:t>документы, подтверждающие финансовое обеспечение реализации мероприятий, предусмотренных планом мероприятий</w:t>
      </w:r>
    </w:p>
    <w:p>
      <w:r>
        <w:rPr>
          <w:b/>
        </w:rPr>
        <w:t xml:space="preserve">4. </w:t>
      </w:r>
      <w:r>
        <w:t>план мероприятий</w:t>
      </w:r>
    </w:p>
    <w:p>
      <w:r>
        <w:rPr>
          <w:b/>
        </w:rPr>
        <w:t xml:space="preserve">4. </w:t>
      </w:r>
      <w:r>
        <w:t>сведения о заключении государственной экологической экспертизы плана мероприятий</w:t>
      </w:r>
    </w:p>
    <w:p>
      <w:r>
        <w:rPr>
          <w:b/>
        </w:rPr>
        <w:t xml:space="preserve">4. </w:t>
      </w:r>
      <w:r>
        <w:t>сведения о заключении об обоснованности определения сметной стоимости реализации мероприятий, предусмотренных планом мероприятий</w:t>
      </w:r>
    </w:p>
    <w:p>
      <w:r>
        <w:rPr>
          <w:b/>
        </w:rPr>
        <w:t xml:space="preserve">4. </w:t>
      </w:r>
      <w:r>
        <w:t>документы, подтверждающие финансовое обеспечение реализации мероприятий, предусмотренных планом мероприятий</w:t>
      </w:r>
    </w:p>
    <w:p>
      <w:r>
        <w:rPr>
          <w:b/>
        </w:rPr>
        <w:t xml:space="preserve">13. </w:t>
      </w:r>
      <w:r>
        <w:t>в случае, предусмотренном пунктом 8 настоящей статьи, отсутствие документов и сведений, предусмотренных пунктом 3 или 4 настоящей статьи, или документов, предусмотренных абзацем вторым пункта 8 настоящей статьи, либо несоответствие этих документов и сведений требованиям, установленным законодательством Российской Федерации</w:t>
      </w:r>
    </w:p>
    <w:p>
      <w:r>
        <w:rPr>
          <w:b/>
        </w:rPr>
        <w:t xml:space="preserve">13. </w:t>
      </w:r>
      <w:r>
        <w:t>в случае, предусмотренном пунктом 9 настоящей статьи, отсутствие документов, подтверждающих финансовую обеспеченность юридического лица, индивидуального предпринимателя, претендующих на приобретение отдельного производственного объекта, или юридического лица, являющегося правопреемником реорганизованного юридического лица, которому принадлежит отдельный производственный объект, либо несоответствие этих документов требованиям, установленным законодательством Российской Федерации</w:t>
      </w:r>
    </w:p>
    <w:p>
      <w:r>
        <w:rPr>
          <w:b/>
        </w:rPr>
        <w:t xml:space="preserve">13. </w:t>
      </w:r>
      <w:r>
        <w:t>в случае, предусмотренном пунктом 11 настоящей статьи, отсутствие уведомления о сделке и документов, подтверждающих доли владения основного общества в уставном капитале дочерних обществ, либо несоответствие этих документов требованиям, установленным законодательством Российской Федерации</w:t>
      </w:r>
    </w:p>
    <w:p>
      <w:r>
        <w:rPr>
          <w:b/>
        </w:rPr>
        <w:t>Статья 562. План мероприятий</w:t>
      </w:r>
    </w:p>
    <w:p>
      <w:r>
        <w:rPr>
          <w:b/>
        </w:rPr>
        <w:t xml:space="preserve">1. </w:t>
      </w:r>
      <w:r>
        <w:t>План мероприятий включает в себя мероприятия по снижению негативного воздействия на окружающую среду, оказываемого отдельным производственным объектом, выводимым из эксплуатации, реализация которых позволит обеспечить соблюдение нормативов качества окружающей среды, в том числе мероприятия по рекультивации земель в целях приведения земель в состояние, пригодное для их использования в соответствии с целевым назначением, мероприятия, реализуемые при консервации или ликвидации такого отдельного производственного объекта, графическое описание местоположения границ территории, в отношении которой реализуются мероприятия по снижению негативного воздействия на окружающую среду, а также перечень координат характерных точек этих границ в системе координат, установленной для ведения Единого государственного реестра недвижимости. В план мероприятий не включаются мероприятия, реализуемые при ликвидации отдельного производственного объекта, в случае, если в план мероприятий включены мероприятия, реализуемые при консервации такого отдельного производственного объекта. План мероприятий утверждается юридическим лицом или индивидуальным предпринимателем, которым принадлежит отдельный производственный объект, при наличии заключения государственной экологической экспертизы плана мероприятий, а также заключения об обоснованности определения сметной стоимости реализации мероприятий, предусмотренных планом мероприятий, в случаях, установленных пунктом 3 статьи 561 настоящего Федерального закона</w:t>
      </w:r>
    </w:p>
    <w:p>
      <w:r>
        <w:rPr>
          <w:b/>
        </w:rPr>
        <w:t xml:space="preserve">2. </w:t>
      </w:r>
      <w:r>
        <w:t>Состав и требования к содержанию плана мероприятий, представляемого на государственную экологическую экспертизу 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устанавливаются Правительством Российской Федерации</w:t>
      </w:r>
    </w:p>
    <w:p>
      <w:r>
        <w:rPr>
          <w:b/>
        </w:rPr>
        <w:t xml:space="preserve">3. </w:t>
      </w:r>
      <w:r>
        <w:t>Сметная стоимость реализации мероприятий, предусмотренных планом мероприятий, в случаях, установленных пунктами 3 и 4 статьи 561 настоящего Федерального закона, подлежит проверке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или подведомственными ему федеральными государственными учреждениями на предмет обоснованности ее определения юридическим лицом или индивидуальным предпринимателем, которым принадлежит отдельный производственный объект, в том числе при внесении изменений в такой план мероприятий. Проверка сметной стоимости реализации мероприятий, предусмотренных планом мероприятий, проводится одновременно с государственной экологической экспертизой плана мероприятий в сроки, не превышающие сроков проведения государственной экологической экспертизы, в том числе при внесении изменений в план мероприятий. Результатом проверки сметной стоимости реализации мероприятий, предусмотренных планом мероприятий, является заключение об обоснованности или о необоснованности определения указанной сметной стоимости. Порядок проведения проверки сметной стоимости реализации мероприятий, предусмотренных планом мероприятий, выдачи заключения об обоснованности или о необоснованности определения сметной стоимости реализации указанных мероприятий, а также определения размера платы за проведение проверки указанной сметной стоимости устанавливается Правительством Российской Федерации</w:t>
      </w:r>
    </w:p>
    <w:p>
      <w:r>
        <w:rPr>
          <w:b/>
        </w:rPr>
        <w:t xml:space="preserve">4. </w:t>
      </w:r>
      <w:r>
        <w:t>В случае внесения изменений в план мероприятий проводится его государственная экологическая экспертиза, а в случаях, установленных пунктами 3 и 4 статьи 561 настоящего Федерального закона, также проводится проверка сметной стоимости реализации мероприятий, предусмотренных планом мероприятий с учетом внесенных в него изменений. Юридические лица, индивидуальные предприниматели в течение трех месяцев со дня получения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подтверждающие финансовое обеспечение реализации мероприятий, предусмотренных планом мероприятий с учетом внесенных в него изменений, в объеме, соответствующем сметной стоимости реализации таких мероприятий</w:t>
      </w:r>
    </w:p>
    <w:p>
      <w:r>
        <w:rPr>
          <w:b/>
        </w:rPr>
        <w:t xml:space="preserve">5. </w:t>
      </w:r>
      <w:r>
        <w:t>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при изменении срока эксплуатации таких зданий и сооружений юридические лица, индивидуальные предприниматели, которым они принадлежат, не позднее чем за пять лет до истечения ранее установленного срока эксплуатации таких зданий и сооружений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изменении срока эксплуатации таких зданий и сооружений с указанием реквизитов заключения государственной экспертизы проектной документации, предусматривающей реконструкцию указанных зданий и сооружений, и разрешения на ввод в эксплуатацию реконструированных зданий и сооружений. Документы и сведения, указанные в пункте 3 статьи 561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измененного срока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содержащегося в проектной документации, предусматривающей реконструкцию таких зданий и сооружений и получившей заключение государственной экспертизы</w:t>
      </w:r>
    </w:p>
    <w:p>
      <w:r>
        <w:rPr>
          <w:b/>
        </w:rPr>
        <w:t xml:space="preserve">6. </w:t>
      </w:r>
      <w:r>
        <w:t>В случае продления срока пользования участком недр или срока разработки месторождения полезных ископаемых юридические лица, индивидуальные предприниматели, которым принадлежат угольные шахты, не позднее чем за пять лет до истечения ранее установленного срока пользования участком недр или срока разработки месторождения полезных ископаемых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 продлении срока пользования участком недр с указанием реквизитов лицензии на пользование недрами или срока разработки месторождения полезных ископаемых с указанием реквизитов решения о согласовании технического проекта разработки месторождений полезных ископаемых. Документы и сведения, указанные в пункте 4 статьи 561 настоящего Федерального закона, представляются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не позднее чем за пять лет до истечения продленного срока пользования участком недр, установленного лицензией на пользование недрами, или срока разработки месторождения полезных ископаемых, предусмотренного техническим проектом разработки месторождений полезных ископаемых</w:t>
      </w:r>
    </w:p>
    <w:p>
      <w:r>
        <w:rPr>
          <w:b/>
        </w:rPr>
        <w:t xml:space="preserve">7. </w:t>
      </w:r>
      <w:r>
        <w:t>В случае реконструкции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при изменении срока эксплуатации таких зданий и сооружений либо в случае продления срока пользования участком недр или срока разработки месторождения полезных ископаемых (применительно к угольным шахтам) после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указанных в пункте 3 или 4 статьи 561 настоящего Федерального закона, юридическое лицо, индивидуальный предприниматель, которым принадлежат отдельные опасные производственные объекты, вправе не реализовывать мероприятия, предусмотренные ранее представленным планом мероприятий, а также прекратить действие документов, предусмотренных подпунктами 1 и 2 пункта 1 статьи 563 настоящего Федерального закона, и (или) ликвидировать резервный фонд, предусмотренный подпунктом 3 пункта 1 статьи 563 настоящего Федерального закона</w:t>
      </w:r>
    </w:p>
    <w:p>
      <w:r>
        <w:rPr>
          <w:b/>
        </w:rPr>
        <w:t xml:space="preserve">8. </w:t>
      </w:r>
      <w:r>
        <w:t>В случае, если юридическое лицо, индивидуальный предприниматель, которым принадлежат отдельные производственные объекты, за два месяца до наступления сроков, указанных в абзаце первом пункта 3 и (или) абзаце первом пункта 4 статьи 561 настоящего Федерального закона, не представили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и сведения, указанные в пунктах 3 и (или) 4 статьи 561 настоящего Федерального закона, таким юридическому лицу, индивидуальному предпринимателю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порядке, установленном законодательством Российской Федерации о государственном контроле (надзоре), муниципальном контроле, направляет предостережение о недопустимости нарушения обязательных требований</w:t>
      </w:r>
    </w:p>
    <w:p>
      <w:r>
        <w:rPr>
          <w:b/>
        </w:rPr>
        <w:t xml:space="preserve">9. </w:t>
      </w:r>
      <w:r>
        <w:t>Непредставление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документов и сведений, указанных в пункте 3 или 4 статьи 561 настоящего Федерального закона, по истечении трех месяцев после наступления сроков, указанных в абзаце первом пункта 3 или абзаце первом пункта 4 статьи 561 настоящего Федерального закона, может являться индикатором риска нарушения обязательных требований</w:t>
      </w:r>
    </w:p>
    <w:p>
      <w:r>
        <w:rPr>
          <w:b/>
        </w:rPr>
        <w:t>Статья 563. Финансовое обеспечение реализации мероприятий, предусмотренных планом мероприятий</w:t>
      </w:r>
    </w:p>
    <w:p>
      <w:r>
        <w:rPr>
          <w:b/>
        </w:rPr>
        <w:t xml:space="preserve">1. </w:t>
      </w:r>
      <w:r>
        <w:t>Подтверждением финансового обеспечения реализации мероприятий, предусмотренных планом мероприятий, является наличие у юридического лица, индивидуального предпринимателя, которым принадлежат отдельные производственные объекты, одного или нескольких следующих документов, совокупный размер финансового обеспечения по которым соответствует сметной стоимости реализации мероприятий, предусмотренных планом мероприятий, в отношении которой выдано заключение об обоснованности ее определения</w:t>
      </w:r>
    </w:p>
    <w:p>
      <w:r>
        <w:rPr>
          <w:b/>
        </w:rPr>
        <w:t xml:space="preserve">2. </w:t>
      </w:r>
      <w:r>
        <w:t>Денежные средства резервного фонда в объеме, необходимом для реализации мероприятий, предусмотренных планом мероприятий или несколькими планами мероприятий, размещаются на счетах эскроу. Счет эскроу для размещения денежных средств резервного фонда открывается в соответствии с Гражданским кодексом Российской Федерации с учетом особенностей, установленных настоящей статьей и утверждаемым Правительством Российской Федерации порядком размещения на счетах эскроу и использования денежных средств резервного фонда, создаваемого в соответствии с подпунктом 3 пункта 1 настоящей статьи. Счет эскроу открывается банком (эскроу-агентом) для учета и блокирования денежных средств, полученных банком от владельца счета - юридического лица, индивидуального предпринимателя, которым принадлежат отдельные производственные объекты (депонента), в целях перечисления эскроу-агентом таких средств в федеральный бюджет (бенефициару) в случае банкротства депонента. Средства, перечисленные эскроу-агентом и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Использование средств, перечисленных эскроу-агентом и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 Денежные средства на счет эскроу вносятся владельцем счета (депонентом), которому принадлежат отдельные производственные объекты, при наличии плана мероприятий на срок условного депонирования денежных средств, который не может превышать более чем на шесть месяцев срок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и (или) срок эксплуатации объектов размещения отходов I и II классов опасности либо срок пользования участком недр или срок разработки месторождений полезных ископаемых (применительно к угольным шахтам). Помимо предусмотренных Гражданским кодексом Российской Федерации оснований прекращения договора счета эскроу для размещения на счете эскроу денежных средств в объеме, необходимом для реализации мероприятий, предусмотренных планом мероприятий или несколькими планами мероприятий, договор счета эскроу прекращается по одному из следующих оснований: реконструкция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(за исключением угольных шахт), и изменение срока эксплуатации таких зданий и сооружений, содержащегося в проектной документации, получившей заключение государственной экспертизы; продление установленного лицензией на пользование недрами срока пользования участком недр или предусмотренного техническим проектом разработки месторождений полезных ископаемых срока разработки месторождения полезных ископаемых (применительно к угольным шахтам); внесение изменений в план мероприятий, получение заключения государственной экологической экспертизы и заключения об обоснованности определения сметной стоимости реализации мероприятий, предусмотренных планом мероприятий с учетом внесенных в него изменений; реализация в полном объеме мероприятий, предусмотренных планом мероприятий, и наличие предусмотренного пунктом 2 статьи 565 настоящего Федерального закона заключения о соответствии реализованных мероприятий по предотвращению и ликвидации загрязнения окружающей среды, в том числе мероприятий, реализуемых при консервации или ликвидации отдельного производственного объекта, плану мероприятий (далее - заключение о соответствии плану мероприятий). В случае перехода прав на отдельный производственный объект, в том числе в порядке универсального правопреемства или при обращении взыскания на имущество должника, к новому собственнику отдельного производственного объекта переходят все права и обязанности по договору счета эскроу, заключенному прежним собственником отдельного производственного объекта</w:t>
      </w:r>
    </w:p>
    <w:p>
      <w:r>
        <w:rPr>
          <w:b/>
        </w:rPr>
        <w:t xml:space="preserve">3. </w:t>
      </w:r>
      <w:r>
        <w:t>Требования, предъявляемые к организациям, которые в соответствии с пунктом 1 настоящей статьи вправе выдавать независимые гарантии уплаты денежных сумм, необходимых для реализации мероприятий, предусмотренных планом мероприятий, заключать договор поручительства по уплате денежных сумм, необходимых для реализации мероприятий, предусмотренных планом мероприятий, и (или) открывать счета эскроу (являться эскроу-агентом) для размещения денежных средств в объеме, необходимом для реализации мероприятий, предусмотренных планом мероприятий или несколькими планами мероприятий, устанавливаются Правительством Российской Федерации. Перечень организаций, указанных в абзаце первом настоящего пункта, утверждается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
        <w:rPr>
          <w:b/>
        </w:rPr>
        <w:t xml:space="preserve">1. </w:t>
      </w:r>
      <w:r>
        <w:t>независимая гарантия уплаты денежных сумм, необходимых для реализации мероприятий, предусмотренных планом мероприятий</w:t>
      </w:r>
    </w:p>
    <w:p>
      <w:r>
        <w:rPr>
          <w:b/>
        </w:rPr>
        <w:t xml:space="preserve">1. </w:t>
      </w:r>
      <w:r>
        <w:t>поручительство по обязательствам по уплате денежных сумм, необходимых для реализации мероприятий, предусмотренных планом мероприятий</w:t>
      </w:r>
    </w:p>
    <w:p>
      <w:r>
        <w:rPr>
          <w:b/>
        </w:rPr>
        <w:t xml:space="preserve">1. </w:t>
      </w:r>
      <w:r>
        <w:t>документ, подтверждающий создание юридическим лицом (индивидуальным предпринимателем) или несколькими юридическими лицами (индивидуальными предпринимателями), которым принадлежат отдельные производственные объекты, резервного фонда, содержащего денежные средства в объеме, необходимом для реализации мероприятий, предусмотренных планом мероприятий или несколькими планами мероприятий</w:t>
      </w:r>
    </w:p>
    <w:p>
      <w:r>
        <w:rPr>
          <w:b/>
        </w:rPr>
        <w:t>Статья 564. Компенсационный платеж</w:t>
      </w:r>
    </w:p>
    <w:p>
      <w:r>
        <w:rPr>
          <w:b/>
        </w:rPr>
        <w:t xml:space="preserve">1. </w:t>
      </w:r>
      <w:r>
        <w:t>Уплата компенсационного платежа при неисполнении юридическим лицом, индивидуальным предпринимателем, которым принадлежат отдельные производственные объекты, требований, установленных пунктами 3 и (или) 4 статьи 561 настоящего Федерального закона, осуществляется такими лицами добровольно либо по решению суда</w:t>
      </w:r>
    </w:p>
    <w:p>
      <w:r>
        <w:rPr>
          <w:b/>
        </w:rPr>
        <w:t xml:space="preserve">2. </w:t>
      </w:r>
      <w:r>
        <w:t>Компенсационный платеж относится к неналоговым доходам федерального бюджета</w:t>
      </w:r>
    </w:p>
    <w:p>
      <w:r>
        <w:rPr>
          <w:b/>
        </w:rPr>
        <w:t xml:space="preserve">3. </w:t>
      </w:r>
      <w:r>
        <w:t>Расчет размера компенсационного платежа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 результатам проведения внепланового контрольного (надзорного) мероприятия в виде выездной проверки в соответствии с частью 3 статьи 90 Федерального закона от 31 июля 2020 года № 248-ФЗ "О государственном контроле (надзоре) и муниципальном контроле в Российской Федерации" исходя из степени загрязнения окружающей среды в результате эксплуатации отдельного производственного объекта</w:t>
      </w:r>
    </w:p>
    <w:p>
      <w:r>
        <w:rPr>
          <w:b/>
        </w:rPr>
        <w:t xml:space="preserve">4. </w:t>
      </w:r>
      <w:r>
        <w:t>Методика расчета размера компенсационного платежа утверждается Правительством Российской Федерации. Размер компенсационного платежа не может превышать сумму расчетных затрат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затрат на выявление возможного загрязнения окружающей среды в результате эксплуатации отдельного производственного объекта, а также понесенных затрат на осуществление расчета размера компенсационного платежа</w:t>
      </w:r>
    </w:p>
    <w:p>
      <w:r>
        <w:rPr>
          <w:b/>
        </w:rPr>
        <w:t xml:space="preserve">5. </w:t>
      </w:r>
      <w:r>
        <w:t>Компенсационный платеж уплачивается юридическим лицом, индивидуальным предпринимателем, которым принадлежат отдельные производственные объекты, в течение трех месяцев со дня предъявления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требования об уплате компенсационного платежа. Компенсационный платеж не уплачивается в случае представления юридическим лицом, индивидуальным предпринимателем документов и сведений, указанных в пункте 3 или 4 статьи 561 настоящего Федерального закона,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месяцев со дня предъявления указанным федеральным органом исполнительной власти требования об уплате компенсационного платежа</w:t>
      </w:r>
    </w:p>
    <w:p>
      <w:r>
        <w:rPr>
          <w:b/>
        </w:rPr>
        <w:t xml:space="preserve">6. </w:t>
      </w:r>
      <w:r>
        <w:t>В случае неисполнения акционерным обществом решения суда об уплате компенсационного платежа такое акционерное общество не вправе принимать решение (объявлять) о выплате дивидендов по акциям, а в случае, если такое решение принято, не вправе выплачивать объявленные дивиденды по акциям до исполнения обязательств по перечислению платежа по иску о взыскании компенсационного платежа или представления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документов и сведений, предусмотренных пунктом 3 или 4 статьи 561 настоящего Федерального закона</w:t>
      </w:r>
    </w:p>
    <w:p>
      <w:r>
        <w:rPr>
          <w:b/>
        </w:rPr>
        <w:t xml:space="preserve">7. </w:t>
      </w:r>
      <w:r>
        <w:t>Средства от платежей по искам о взыскании компенсационных платежей, а также от компенсационных платежей, зачисленные в федеральный бюджет, направляются на реализацию мероприятий по предотвращению и ликвидации загрязнения окружающей среды в результате эксплуатации отдельного производственного объекта, включая мероприятия, реализуемые при его консервации или ликвидации</w:t>
      </w:r>
    </w:p>
    <w:p>
      <w:r>
        <w:rPr>
          <w:b/>
        </w:rPr>
        <w:t xml:space="preserve">8. </w:t>
      </w:r>
      <w:r>
        <w:t>Использование средств от платежей по искам о взыскании компенсационных платежей, а также от компенсационных платежей, зачисленных в федеральный бюджет, осуществляется в порядке, установленном бюджетным законодательством Российской Федерации, на основании отдельных решений Правительства Российской Федерации</w:t>
      </w:r>
    </w:p>
    <w:p>
      <w:r>
        <w:rPr>
          <w:b/>
        </w:rPr>
        <w:t xml:space="preserve">9. </w:t>
      </w:r>
      <w:r>
        <w:t>После принятия юридическим лицом, индивидуальным предпринимателем, которым принадлежат отдельные производственные объекты, в отношении которых уплачен компенсационный платеж или платеж по иску о взыскании компенсационного платежа, решения об их выводе из эксплуатации (консервации или ликвидации) такие отдельные производственные объекты приравниваются к объектам накопленного вреда окружающей среде и включаются уполномоченным Правительством Российской Федерации федеральным органом исполнительной власти в государственный реестр объектов накопленного вреда окружающей среде в течение тридцати рабочих дней со дня поступления от таких юридического лица, индивидуального предпринимателя уведомления о принятии указанного решения и документов, подтверждающих уплату компенсационного платежа. Организацию работ по ликвидации накопленного вреда окружающей среде на таких объектах накопленного вреда окружающей среде проводит уполномоченный Правительством Российской Федерации федеральный орган исполнительной власти в порядке, определенном статьей 802 настоящего Федерального закона</w:t>
      </w:r>
    </w:p>
    <w:p>
      <w:r>
        <w:rPr>
          <w:b/>
        </w:rPr>
        <w:t xml:space="preserve">10. </w:t>
      </w:r>
      <w:r>
        <w:t>Уплата платежа по иску о взыскании компенсационного платежа, а также компенсационного платежа не освобождает юридическое лицо, индивидуального предпринимателя, которым принадлежат отдельные производственные объекты, от компенсации вреда окружающей среде, причиненного в результате аварии на таких отдельных производственных объектах</w:t>
      </w:r>
    </w:p>
    <w:p>
      <w:r>
        <w:rPr>
          <w:b/>
        </w:rPr>
        <w:t>Статья 565. Итоги реализации мероприятий по охране окружающей среды при эксплуатации и выводе из эксплуатации (консервации или ликвидации) отдельных производственных объектов</w:t>
      </w:r>
    </w:p>
    <w:p>
      <w:r>
        <w:rPr>
          <w:b/>
        </w:rPr>
        <w:t xml:space="preserve">1. </w:t>
      </w:r>
      <w:r>
        <w:t>В течение двух месяцев со дня выполнения плана мероприятий юридическое лицо, индивидуальный предприниматель, которым принадлежат отдельные производственные объекты,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акт о выполнении плана мероприятий. Форма и содержание акта о выполнении плана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Представление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юридическим лицом, индивидуальным предпринимателем, которым принадлежат отдельные производственные объекты, акта о выполнении плана мероприятий может являться индикатором риска нарушения обязательных требований</w:t>
      </w:r>
    </w:p>
    <w:p>
      <w:r>
        <w:rPr>
          <w:b/>
        </w:rPr>
        <w:t xml:space="preserve">2. </w:t>
      </w:r>
      <w:r>
        <w:t>По результатам проведения внепланового контрольного (надзорного) мероприятия в виде выездной проверки в соответствии с частью 3 статьи 90 Федерального закона от 31 июля 2020 года № 248-ФЗ "О государственном контроле (надзоре) и муниципальном контроле в Российской Федерации"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случае реализации юридическим лицом, индивидуальным предпринимателем, которым принадлежат отдельные производственные объекты, в полном объеме мероприятий, предусмотренных планом мероприятий, заключение о соответствии плану мероприятий выдается в течение одного месяца со дня окончания внеплановой выездной проверки и в течение трех рабочих дней со дня его выдачи направляется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Форма и содержание заключения о соответствии плану мероприятий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
        <w:rPr>
          <w:b/>
        </w:rPr>
        <w:t xml:space="preserve">3. </w:t>
      </w:r>
      <w:r>
        <w:t>Основанием для отказа в выдаче заключения о соответствии плану мероприятий является</w:t>
      </w:r>
    </w:p>
    <w:p>
      <w:r>
        <w:rPr>
          <w:b/>
        </w:rPr>
        <w:t xml:space="preserve">4. </w:t>
      </w:r>
      <w:r>
        <w:t>Иные основания, в том числе несоответствие фактической стоимости реализованных мероприятий по охране окружающей среды при эксплуатации или выводе из эксплуатации (консервации или ликвидации) отдельного производственного объекта сметной стоимости реализации мероприятий, предусмотренных планом мероприятий, не являются основанием для отказа в выдаче заключения о соответствии плану мероприятий в случае, если по итогам реализации плана мероприятий обеспечено соблюдение нормативов качества окружающей среды, а также выполнено приведение земель в состояние, пригодное для их использования в соответствии с целевым назначением</w:t>
      </w:r>
    </w:p>
    <w:p>
      <w:r>
        <w:rPr>
          <w:b/>
        </w:rPr>
        <w:t xml:space="preserve">3. </w:t>
      </w:r>
      <w:r>
        <w:t>отсутствие в отношении отдельного производственного объекта документов и сведений, предусмотренных пунктом 3 или 4 статьи 561 настоящего Федерального закона и пунктом 1 настоящей статьи, в случаях, установленных пунктом 3 или 4 статьи 561 настоящего Федерального закона, либо несоответствие таких документов и сведений требованиям, установленным законодательством Российской Федерации</w:t>
      </w:r>
    </w:p>
    <w:p>
      <w:r>
        <w:rPr>
          <w:b/>
        </w:rPr>
        <w:t xml:space="preserve">3. </w:t>
      </w:r>
      <w:r>
        <w:t>реализация не в полном объеме мероприятий, предусмотренных планом мероприятий</w:t>
      </w:r>
    </w:p>
    <w:p>
      <w:r>
        <w:rPr>
          <w:b/>
        </w:rPr>
        <w:t xml:space="preserve">3. </w:t>
      </w:r>
      <w:r>
        <w:t>недостижение нормативов качества окружающей среды, а также неприведение земель в состояние, пригодное для их использования в соответствии с целевым назначением</w:t>
      </w:r>
    </w:p>
    <w:p>
      <w:r>
        <w:rPr>
          <w:b/>
        </w:rPr>
        <w:t>Статья 566. Порядок межведомственного информационного взаимодействия при передаче сведений об отдельных производственных объектах</w:t>
      </w:r>
    </w:p>
    <w:p>
      <w:r>
        <w:rPr>
          <w:b/>
        </w:rPr>
        <w:t xml:space="preserve">1. </w:t>
      </w:r>
      <w:r>
        <w:t>Порядок межведомственного информационного взаимодействия, в том числе с использованием единой системы межведомственного электронного взаимодействия, при передаче сведений об отдельных производственных объектах, а также при направлении заключений о соответствии плану мероприятий, заключений о финансовой обеспеченности и уведомлений о сделке устанавливается Правительством Российской Федерации</w:t>
      </w:r>
    </w:p>
    <w:p>
      <w:r>
        <w:rPr>
          <w:b/>
        </w:rPr>
        <w:t xml:space="preserve">2. </w:t>
      </w:r>
      <w:r>
        <w:t>Сведения об отнесении объекта недвижимости к отдельным производственным объектам для внесения в Единый государственный реестр недвижимости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орган регистрации прав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Сведения об отнесении юридического лица, индивидуального предпринимателя к юридическим лицам, индивидуальным предпринимателям, которым принадлежат отдельные производственные объекты, для внесения соответственно в единый государственный реестр юридических лиц, единый государственный реестр индивидуальных предпринимателей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осуществляющий государственную регистрацию юридических лиц и индивидуальных предпринимателей,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Сведения об отнесении опасного производственного объекта к отдельным опасным производственным объектам для внесения в государственный реестр опасных производственных объектов направляются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федеральный орган исполнительной власти в области промышленной безопасности и Государственную корпорацию по атомной энергии "Росатом"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w:t>
      </w:r>
    </w:p>
    <w:p>
      <w:r>
        <w:rPr>
          <w:b/>
        </w:rPr>
        <w:t xml:space="preserve">2. </w:t>
      </w:r>
      <w:r>
        <w:t>Использование средств от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пункте 1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
        <w:rPr>
          <w:b/>
        </w:rPr>
        <w:t xml:space="preserve">3. </w:t>
      </w:r>
      <w:r>
        <w:t>Порядок разработки и согласования плана мероприятий, указанных в пункте 1 настоящей статьи, субъекта Российской Федерации, а также состав такого плана и требования к его содержанию устанавливаются Правительством Российской Федерации</w:t>
      </w:r>
    </w:p>
    <w:p>
      <w:r>
        <w:rPr>
          <w:b/>
        </w:rPr>
        <w:t xml:space="preserve">4. </w:t>
      </w:r>
      <w:r>
        <w:t>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зачисленные в федеральный бюджет, за исключением административных штрафов, налагаемых за указанные правонарушения на особо охраняемых природных территориях федерального значения,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w:t>
      </w:r>
    </w:p>
    <w:p>
      <w:r>
        <w:rPr>
          <w:b/>
        </w:rPr>
        <w:t xml:space="preserve">5. </w:t>
      </w:r>
      <w:r>
        <w:t>Административные штрафы за административные правонарушения в области охраны окружающей среды и природопользования, за исключением административных штрафов, налагаемых за указанные правонарушения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r>
        <w:rPr>
          <w:b/>
        </w:rPr>
        <w:t xml:space="preserve">2. </w:t>
      </w:r>
      <w:r>
        <w:t>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пункте 1 настоящей статьи, субъекта Российской Федерации,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w:t>
      </w:r>
    </w:p>
    <w:p>
      <w:r>
        <w:rPr>
          <w:b/>
        </w:rPr>
        <w:t xml:space="preserve">3. </w:t>
      </w:r>
      <w:r>
        <w:t>Порядок разработки и согласования плана мероприятий, указанных в пункте 1 настоящей статьи, субъекта Российской Федерации, а также состав такого плана и требования к его содержанию устанавливаются Правительством Российской Федерации</w:t>
      </w:r>
    </w:p>
    <w:p>
      <w:r>
        <w:rPr>
          <w:b/>
        </w:rPr>
        <w:t xml:space="preserve">4. </w:t>
      </w:r>
      <w:r>
        <w:t>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зачисленные в федеральный бюджет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на основании отдельных решений Правительства Российской Федерации с учетом предложений органов государственной власти субъектов Российской Федерации, осуществляющих государственное управление в области охраны окружающей среды, территории которых подверглись негативному воздействию на окружающую среду вследствие причинения такого вреда</w:t>
      </w:r>
    </w:p>
    <w:p>
      <w:r>
        <w:rPr>
          <w:b/>
        </w:rPr>
        <w:t xml:space="preserve">5. </w:t>
      </w:r>
      <w:r>
        <w:t>Средства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 исключением средств от платежей по искам о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а также от платежей, уплачиваемых при добровольном возмещении вреда, причиненного окружающей среде вследствие нарушений обязательных требований на особо охраняемых природных территориях федерального значения), носят целевой характер и не могут быть использованы на цели, не предусмотренные настоящей статьей.";</w:t>
      </w:r>
    </w:p>
    <w:p>
      <w:r>
        <w:rPr>
          <w:b/>
        </w:rPr>
        <w:t xml:space="preserve">2. </w:t>
      </w:r>
      <w:r>
        <w:t>наименование главы XI изложить в следующей редакции: "ГЛАВА XI. ГОСУДАРСТВЕННЫЙ ЭКОЛОГИЧЕСКИЙ КОНТРОЛЬ (НАДЗОР). ПРОИЗВОДСТВЕННЫЙ И ОБЩЕСТВЕННЫЙ КОНТРОЛЬ В ОБЛАСТИ ОХРАНЫ ОКРУЖАЮЩЕЙ СРЕДЫ"</w:t>
      </w:r>
    </w:p>
    <w:p>
      <w:r>
        <w:rPr>
          <w:b/>
        </w:rPr>
        <w:t xml:space="preserve">2. </w:t>
      </w:r>
      <w:r>
        <w:t>в статье 66:</w:t>
      </w:r>
    </w:p>
    <w:p>
      <w:r>
        <w:rPr>
          <w:b/>
        </w:rPr>
        <w:t xml:space="preserve">2. </w:t>
      </w:r>
      <w:r>
        <w:t>дополнить статьей 751 следующего содержания: "Статья 751. Использование средств от административных штрафов за административные правонарушения в области охраны окружающей среды и природопользования 1.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субъектов Российской Федерации за административные правонарушения в области охраны окружающей среды и природопользования, зачисленные в бюджеты субъектов Российской Федерации и местные бюджеты,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
        <w:rPr>
          <w:b/>
        </w:rPr>
        <w:t xml:space="preserve">2. </w:t>
      </w:r>
      <w:r>
        <w:t>абзац третий пункта 1 изложить в следующей редакции: "предъявлять в установленном законодательством Российской Федерации порядке иски о возмещении вреда, причиненного окружающей среде вследствие нарушений обязательных требований, а также иски о взыскании компенсационного платежа."</w:t>
      </w:r>
    </w:p>
    <w:p>
      <w:r>
        <w:rPr>
          <w:b/>
        </w:rPr>
        <w:t xml:space="preserve">2. </w:t>
      </w:r>
      <w:r>
        <w:t>пункт 2 изложить в следующей редакции: "2.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 а также по иску о взыскании компенсационного платежа."</w:t>
      </w:r>
    </w:p>
    <w:p>
      <w:r>
        <w:rPr>
          <w:b/>
        </w:rPr>
        <w:t xml:space="preserve">5. </w:t>
      </w:r>
      <w:r>
        <w:t>в пункте 3 статьи 78 слова "о компенсации вреда окружающей среде, причиненного нарушением законодательства в области охраны окружающей среды" заменить словами "о возмещении вреда, причиненного окружающей среде вследствие нарушений обязательных требований"</w:t>
      </w:r>
    </w:p>
    <w:p>
      <w:r>
        <w:rPr>
          <w:b/>
        </w:rPr>
        <w:t xml:space="preserve">5. </w:t>
      </w:r>
      <w:r>
        <w:t>дополнить статьей 782 следующего содержания: "Статья 782. Использование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1.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зачисленные в бюджеты субъектов Российской Федерации и местные бюджеты, направляются 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субъекта Российской Федерации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
        <w:rPr>
          <w:b/>
        </w:rPr>
        <w:t xml:space="preserve">5. </w:t>
      </w:r>
      <w:r>
        <w:t>главу XIV1 дополнить статьей 803 следующего содержания: "Статья 803. Финансирование работ по ликвидации накопленного вреда окружающей среде Финансирование работ по выявлению и оценке объектов накопленного вреда окружающей среде, а также по организации работ по ликвидации накопленного вреда окружающей среде на объектах накопленного вреда окружающей среде, включенных в государственный реестр объектов накопленного вреда окружающей среде, осуществляется в порядке, установленном бюджетным законодательством Российской Федерации, с учетом требований, установленных настоящим Федеральным законом."</w:t>
      </w:r>
    </w:p>
    <w:p>
      <w:r>
        <w:rPr>
          <w:b/>
        </w:rPr>
        <w:t>Статья 2</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2006, № 1, ст. 10; № 52, ст. 5498; 2008, № 20, ст. 2260; № 30, ст. 3618; 2009, № 1, ст. 17; № 19, ст. 2283; 2011, № 27, ст. 3880; № 30, ст. 4591, 4594; 2012, № 26, № 3446; 2013, № 23, ст. 2866; № 52, ст. 6971; 2014, № 26, ст. 3387; № 30, ст. 4220, 4262; 2015, № 1, ст. 11, 72; № 27, ст. 3994; № 29, ст. 4347; 2016, № 1, ст. 28; 2017, № 50, ст. 7564; 2018, № 1, ст. 6; № 32, ст. 5114; № 53, ст. 8422; 2019, № 18, ст. 2224; № 31, ст. 4453; № 51, ст. 7492; № 52, ст. 7768, 7771; 2020, № 29, ст. 4504; № 31, ст. 5013; № 50, ст. 8061; 2021, № 1, ст. 44; № 27, ст. 5049, 5169) следующие изменения</w:t>
      </w:r>
    </w:p>
    <w:p>
      <w:r>
        <w:t>статью 11 дополнить подпунктом 711 следующего содержания: "711) планы мероприятий по предотвращению и ликвидации загрязнения окружающей среды в результате эксплуатации отдельных производственных объектов, указанных в пункте 1 статьи 561 Федерального закона от 10 января 2002 года № 7-ФЗ "Об охране окружающей среды";"</w:t>
      </w:r>
    </w:p>
    <w:p>
      <w:r>
        <w:t>статью 14 дополнить пунктом 14 следующего содержания: "14. При проведении государственной экологической экспертизы, в том числе повторной, плана мероприятий по предотвращению и ликвидации загрязнения окружающей среды в результате эксплуатации отдельного производственного объекта, указанного в пункте 1 статьи 561 Федерального закона от 10 января 2002 года № 7-ФЗ "Об охране окружающей среды", не требуются организация и проведение обсуждений указанного плана мероприятий с гражданами и общественными организациями (объединениями), а также предоставление в составе материалов, подлежащих государственной экологической экспертизе, материалов таких обсуждений."</w:t>
      </w:r>
    </w:p>
    <w:p>
      <w:r>
        <w:rPr>
          <w:b/>
        </w:rPr>
        <w:t>Статья 3</w:t>
      </w:r>
    </w:p>
    <w:p>
      <w:r>
        <w:t>Статью 12 Федерального закона от 24 июня 1998 года № 89-ФЗ "Об отходах производства и потребления" (Собрание законодательства Российской Федерации, 1998, № 26, ст. 3009; 2004, № 35, ст. 3607; 2008, № 30, ст. 3616; № 45, ст. 5142; 2009, № 1, ст. 17; 2011, № 48, ст. 6732; 2015, № 1, ст. 11; 2019, № 30, ст. 4127) дополнить пунктом 12 следующего содержания: "12. При вводе в эксплуатацию объектов размещения отходов I и II классов опасности определяется срок их эксплуатации в порядке, установленном Правительством Российской Федерации.".</w:t>
      </w:r>
    </w:p>
    <w:p>
      <w:r>
        <w:rPr>
          <w:b/>
        </w:rPr>
        <w:t>Статья 4</w:t>
      </w:r>
    </w:p>
    <w:p>
      <w:r>
        <w:t>Внести в статью 5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30, ст. 3616; 2009, № 1, ст. 20, 23; № 52, ст. 6428; 2010, № 31, ст. 4196; № 49, ст. 6409; 2011, № 27, ст. 3880; № 30, ст. 4576; № 49, ст. 7061; 2014, № 14, ст. 1551; 2015, № 13, ст. 1811; № 27, ст. 4000, 4001; 2017, № 1, ст. 29; № 45, ст. 6586; 2018, № 32, ст. 5088; 2019, № 46, ст. 6423; № 48, ст. 6739; 2020, № 44, ст. 6892; 2021, № 27, ст. 5182) следующие изменения</w:t>
      </w:r>
    </w:p>
    <w:p>
      <w:r>
        <w:t>пункт 1 дополнить подпунктом "х" следующего содержания: "х) сведения о том, что юридическому лицу принадлежит производственный объект, указанный в пункте 1 статьи 561 Федерального закона от 10 января 2002 года № 7-ФЗ "Об охране окружающей среды", отчуждение которого или реорганизация (за исключением реорганизации в форме преобразования) собственника которого возможны при наличии заключения уполномоченного Правительством Российской Федерации федерального органа исполнительной власти о финансовой обеспеченности юридического лица или уведомления о сделке, предусмотренных законодательством в области охраны окружающей среды."</w:t>
      </w:r>
    </w:p>
    <w:p>
      <w:r>
        <w:t>пункт 2 дополнить подпунктом "с" следующего содержания: "с) сведения о том, что индивидуальному предпринимателю принадлежит производственный объект, указанный в пункте 1 статьи 561 Федерального закона от 10 января 2002 года № 7-ФЗ "Об охране окружающей среды", отчуждение которого возможно при наличии заключения уполномоченного Правительством Российской Федерации федерального органа исполнительной власти о финансовой обеспеченности индивидуального предпринимателя или уведомления о сделке, предусмотренных законодательством в области охраны окружающей среды."</w:t>
      </w:r>
    </w:p>
    <w:p>
      <w:r>
        <w:rPr>
          <w:b/>
        </w:rPr>
        <w:t>Статья 5</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29, ст. 3632; 2011, № 1, ст. 41; № 19, ст. 2708; 2012, № 31, ст. 4333; 2013, № 27, ст. 3481; 2014, № 11, ст. 1098; 2015, № 1, ст. 35; № 29, ст. 4350; 2016, № 23, ст. 3296; № 26, ст. 3891; № 27, ст. 4293; 2020, № 12, ст. 1658) следующие изменения</w:t>
      </w:r>
    </w:p>
    <w:p>
      <w:r>
        <w:t>в пункте 10 статьи 110: а) дополнить новым абзацем шестнадцатым следующего содержания: "сведения о том, что продажа объекта допускается только при наличии у покупателя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 в случае, если осуществляется продажа объекта, относящегося к производственным объектам, указанным в пункте 1 статьи 561 Федерального закона от 10 января 2002 года № 7-ФЗ "Об охране окружающей среды", или предприятия, в состав имущества которого входит такой производственный объект;"; б) абзацы шестнадцатый - восемнадцатый считать соответственно абзацами семнадцатым - девятнадцатым</w:t>
      </w:r>
    </w:p>
    <w:p>
      <w:r>
        <w:t>статью 111 дополнить пунктом 6 следующего содержания: "6. Продажа части имущества должника, относящегося к производственному объекту, указанному в пункте 1 статьи 561 Федерального закона от 10 января 2002 года № 7-ФЗ "Об охране окружающей среды", не допускается."</w:t>
      </w:r>
    </w:p>
    <w:p>
      <w:r>
        <w:rPr>
          <w:b/>
        </w:rPr>
        <w:t>Статья 6</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31, ст. 4767, 4771, 4796, 4829; 2018, № 1, ст. 90, 91; № 27, ст. 3954; № 28, ст. 4139; № 32, ст. 5131, 5133, 5134, 5135; № 53, ст. 8404, 8464; 2019, № 25, ст. 3170; № 29, ст. 3861; № 30, ст. 4156; 2020, № 29, ст. 4512; 2021, № 1, ст. 57; № 15, ст. 2446; № 18, ст. 3064; № 22, ст. 3683; № 24, ст. 4188; № 27, ст. 5054, 5101, 5103) следующие изменения</w:t>
      </w:r>
    </w:p>
    <w:p>
      <w:r>
        <w:t>часть 5 статьи 8 дополнить пунктом 30 следующего содержания: "30) сведения о том, что объект недвижимости относится к производственным объектам, указанным в пункте 1 статьи 561 Федерального закона от 10 января 2002 года № 7-ФЗ "Об охране окружающей среды", отчуждение которых возможно при наличии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w:t>
      </w:r>
    </w:p>
    <w:p>
      <w:r>
        <w:t>в статье 26: а) часть 1 дополнить пунктом 64 следующего содержания: "64) на государственную регистрацию перехода прав на объект недвижимости, относящийся к производственным объектам, указанным в пункте 1 статьи 561 Федерального закона от 10 января 2002 года № 7-ФЗ "Об охране окружающей среды", не поступило заключение о финансовой обеспеченности юридического лица, индивидуального предпринимателя или уведомление о сделке, предусмотренные законодательством в области охраны окружающей среды."; б) дополнить частью 82 следующего содержания: "82. Осуществление государственного кадастрового учета и (или) государственной регистрации прав по основанию, указанному в пункте 64 части 1 настоящей статьи, приостанавливается до поступления в орган регистрации прав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w:t>
      </w:r>
    </w:p>
    <w:p>
      <w:r>
        <w:t>часть 1 статьи 32 дополнить пунктом 26 следующего содержания: "26) об отнесении объекта недвижимости к производственным объектам, указанным в пункте 1 статьи 561 Федерального закона от 10 января 2002 года № 7-ФЗ "Об охране окружающей среды", отчуждение которых возможно при наличии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w:t>
      </w:r>
    </w:p>
    <w:p>
      <w:r>
        <w:rPr>
          <w:b/>
        </w:rPr>
        <w:t>Статья 7</w:t>
      </w:r>
    </w:p>
    <w:p>
      <w:r>
        <w:rPr>
          <w:b/>
        </w:rPr>
        <w:t xml:space="preserve">1. </w:t>
      </w:r>
      <w:r>
        <w:t>Юридические лица, индивидуальные предприниматели, которым принадлежат объекты размещения отходов I и II классов опасности, введенные в эксплуатацию до 1 сентября 2023 года, обязаны по согласованию с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определить срок эксплуатации объектов размещения отходов I и II классов опасности в срок до 1 марта 2025 года. (В редакции Федерального закона от 26.03.2022 № 71-ФЗ)</w:t>
      </w:r>
    </w:p>
    <w:p>
      <w:r>
        <w:rPr>
          <w:b/>
        </w:rPr>
        <w:t xml:space="preserve">2. </w:t>
      </w:r>
      <w:r>
        <w:t>В случае ввода в эксплуатацию зданий и сооружений, которые являются опасными производственными объектами и (или) в которых находятся опасные производственные объекты, указанные в пункте 1 статьи 561 Федерального закона от 10 января 2002 года № 7-ФЗ "Об охране окружающей среды", до 1 сентября 2023 года юридические лица, индивидуальные предприниматели, которым принадлежат такие объекты, в срок до 1 марта 2024 года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сведения об отнесении опасных производственных объектов к отдельным опасным производственным объектам, указанным в пункте 1 статьи 561 Федерального закона от 10 января 2002 года № 7-ФЗ "Об охране окружающей среды". (В редакции Федерального закона от 26.03.2022 № 71-ФЗ)</w:t>
      </w:r>
    </w:p>
    <w:p>
      <w:r>
        <w:rPr>
          <w:b/>
        </w:rPr>
        <w:t xml:space="preserve">3. </w:t>
      </w:r>
      <w:r>
        <w:t>В случае ввода в эксплуатацию зданий и сооружений, которые являются опасными производственными объектами и (или) в которых находятся опасные производственные объекты, указанные в пункте 1 статьи 561 Федерального закона от 10 января 2002 года № 7-ФЗ "Об охране окружающей среды" (за исключением шахт угольной промышленности), до 1 сентября 2023 года юридические лица, индивидуальные предприниматели, которым принадлежат такие здания и сооружения, в срок до 1 марта 2025 года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сведения о сроке эксплуатации таких зданий и сооружений, содержащемся в проектной документации на строительство или реконструкцию таких зданий и сооружений, с указанием реквизитов заключения государственной экспертизы данной проектной документации (в случае реконструкции объекта - также реквизитов разрешения на ввод в эксплуатацию реконструированного объекта). (В редакции Федерального закона от 26.03.2022 № 71-ФЗ)</w:t>
      </w:r>
    </w:p>
    <w:p>
      <w:r>
        <w:rPr>
          <w:b/>
        </w:rPr>
        <w:t xml:space="preserve">4. </w:t>
      </w:r>
      <w:r>
        <w:t>В случае ввода в эксплуатацию шахт угольной промышленности до 1 сентября 2023 года юридические лица, индивидуальные предприниматели, которым принадлежат шахты угольной промышленности, в срок до 1 марта 2025 года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сведения об установленном лицензией на пользование недрами сроке пользования участком недр с указанием реквизитов лицензии на пользование недрами и о предусмотренном техническим проектом разработки месторождений полезных ископаемых сроке разработки месторождения полезных ископаемых с указанием реквизитов решения о согласовании технического проекта разработки месторождений полезных ископаемых. (В редакции Федерального закона от 26.03.2022 № 71-ФЗ)</w:t>
      </w:r>
    </w:p>
    <w:p>
      <w:r>
        <w:rPr>
          <w:b/>
        </w:rPr>
        <w:t xml:space="preserve">5. </w:t>
      </w:r>
      <w:r>
        <w:t>В случае непредставления в срок до 1 марта 2025 года уведомления об установлении срока эксплуатации зданий и сооружений, которые являются опасными производственными объектами и (или) в которых находятся опасные производственные объекты, указанные в пункте 1 статьи 561 Федерального закона от 10 января 2002 года № 7-ФЗ "Об охране окружающей среды" (за исключением шахт угольной промышленности), с указанием реквизитов заключения государственной экспертизы проектной документации соответствующих зданий и сооружений юридические лица, индивидуальные предприниматели, которым принадлежат такие здания и сооружения, не позднее 1 сентября 2025 года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предусмотренные пунктом 3 статьи 561 Федерального закона от 10 января 2002 года № 7-ФЗ "Об охране окружающей среды"</w:t>
      </w:r>
    </w:p>
    <w:p>
      <w:r>
        <w:rPr>
          <w:b/>
        </w:rPr>
        <w:t xml:space="preserve">6. </w:t>
      </w:r>
      <w:r>
        <w:t>В случае непредставления в срок до 1 марта 2025 года уведомлений об установленном лицензией на пользование недрами сроке пользования участком недр и о предусмотренном техническим проектом разработки месторождений полезных ископаемых сроке разработки месторождения полезных ископаемых юридические лица, индивидуальные предприниматели, которым принадлежат шахты угольной промышленности, не позднее 1 сентября 2025 года представляют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документы, предусмотренные пунктом 4 статьи 561 Федерального закона от 10 января 2002 года № 7-ФЗ "Об охране окружающей среды"</w:t>
      </w:r>
    </w:p>
    <w:p>
      <w:r>
        <w:rPr>
          <w:b/>
        </w:rPr>
        <w:t xml:space="preserve">7. </w:t>
      </w:r>
      <w:r>
        <w:t>Юридические лица, индивидуальные предприниматели, которым принадлежат опасные производственные объекты, указанные в пункте 1 статьи 561 Федерального закона от 10 января 2002 года № 7-ФЗ "Об охране окружающей среды" (за исключением шахт угольной промышленности), в случае, если срок эксплуатации зданий и сооружений, которые являются такими опасными производственными объектами и (или) в которых находятся такие опасные производственные объекты, истекает менее чем через пять лет со дня вступления в силу настоящего Федерального закона, в срок до 1 сентября 2025 года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изменении срока эксплуатации таких зданий и сооружений в связи с их реконструкцией с указанием реквизитов заключения государственной экспертизы проектной документации на реконструкцию соответствующих зданий и сооружений, реквизитов разрешения на ввод в эксплуатацию реконструированных зданий и сооружений или документы, предусмотренные пунктом 3 статьи 561 Федерального закона от 10 января 2002 года № 7-ФЗ "Об охране окружающей среды"</w:t>
      </w:r>
    </w:p>
    <w:p>
      <w:r>
        <w:rPr>
          <w:b/>
        </w:rPr>
        <w:t xml:space="preserve">8. </w:t>
      </w:r>
      <w:r>
        <w:t>Юридические лица, индивидуальные предприниматели, которым принадлежат шахты угольной промышленности, в случае, если установленный лицензией на пользование недрами срок пользования участком недр или предусмотренный техническим проектом разработки месторождений полезных ископаемых срок разработки месторождения полезных ископаемых истекает менее чем через два года со дня вступления в силу настоящего Федерального закона, в срок до 1 сентября 2025 года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уведомления о продлении срока пользования участком недр с указанием реквизитов лицензии на пользование недрами или срока разработки месторождения полезных ископаемых с указанием реквизитов решения о согласовании технического проекта разработки месторождений полезных ископаемых либо документы, предусмотренные пунктом 4 статьи 561 Федерального закона от 10 января 2002 года № 7-ФЗ "Об охране окружающей среды"</w:t>
      </w:r>
    </w:p>
    <w:p>
      <w:r>
        <w:rPr>
          <w:b/>
        </w:rPr>
        <w:t xml:space="preserve">9. </w:t>
      </w:r>
      <w:r>
        <w:t>Нарушение сроков представления документов, предусмотренных частями 5 - 8 настоящей статьи, может являться индикатором риска нарушения обязательных требований. В случае нарушения указанных сроков осуществляются действия, предусмотренные пунктом 8 статьи 562 и пунктом 3 статьи 564 Федерального закона от 10 января 2002 года № 7-ФЗ "Об охране окружающей среды"</w:t>
      </w:r>
    </w:p>
    <w:p>
      <w:r>
        <w:rPr>
          <w:b/>
        </w:rPr>
        <w:t xml:space="preserve">10. </w:t>
      </w:r>
      <w:r>
        <w:t>В срок до 1 марта 2035 года под отдельными производственными объектами, указанными в пункте 1 статьи 561 Федерального закона от 10 января 2002 года № 7-ФЗ "Об охране окружающей среды", понимаются опасные производственные объекты I и II классов опасности, включенные в государственный реестр опасных производственных объектов на основании подпунктов "д" - "ж" пункта 1 (за исключением горных выработок, буровых скважин и иных сооружений, связанных с пользованием недрами), пункта 5 (в части шахт угольной промышленности) приложения 1 к Федеральному закону от 21 июля 1997 года № 116-ФЗ "О промышленной безопасности опасных производственных объектов", объекты размещения отходов I и II классов опасности</w:t>
      </w:r>
    </w:p>
    <w:p>
      <w:r>
        <w:rPr>
          <w:b/>
        </w:rPr>
        <w:t>Статья 8</w:t>
      </w:r>
    </w:p>
    <w:p>
      <w:r>
        <w:rPr>
          <w:b/>
        </w:rPr>
        <w:t xml:space="preserve">1. </w:t>
      </w:r>
      <w:r>
        <w:t>Настоящий Федеральный закон вступает в силу с 1 сентября 2023 года, за исключением положений, для которых настоящей статьей установлен иной срок вступления их в силу. (В редакции Федерального закона от 26.03.2022 № 71-ФЗ)</w:t>
      </w:r>
    </w:p>
    <w:p>
      <w:r>
        <w:rPr>
          <w:b/>
        </w:rPr>
        <w:t xml:space="preserve">2. </w:t>
      </w:r>
      <w:r>
        <w:t>Абзацы первый, второй, шестой и седьмой пункта 10, абзацы первый, второй, шестой и седьмой пункта 12 статьи 1 настоящего Федерального закона вступают в силу с 1 января 2022 года</w:t>
      </w:r>
    </w:p>
    <w:p>
      <w:r>
        <w:rPr>
          <w:b/>
        </w:rPr>
        <w:t xml:space="preserve">21. </w:t>
      </w:r>
      <w:r>
        <w:t>Пункт 5, абзацы третий, четвертый и пятый пункта 10, абзацы третий, четвертый и пятый пункта 12 статьи 1 настоящего Федерального закона вступают в силу с 1 сентября 2022 года. (Часть введена - Федеральный закон от 26.03.2022 № 71-ФЗ)</w:t>
      </w:r>
    </w:p>
    <w:p>
      <w:r>
        <w:rPr>
          <w:b/>
        </w:rPr>
        <w:t xml:space="preserve">3. </w:t>
      </w:r>
      <w:r>
        <w:t>Положения пункта 1 статьи 561 Федерального закона от 10 января 2002 года № 7-ФЗ "Об охране окружающей среды" в части отнесения опасных производственных объектов I и II классов опасности и объектов размещения отходов I и II классов опасности к отдельным производственным объектам, а также ведения реестра отдельных производственных объектов применяются с 1 марта 2035 года</w:t>
      </w:r>
    </w:p>
    <w:p>
      <w:r>
        <w:rPr>
          <w:b/>
        </w:rPr>
        <w:t xml:space="preserve">4. </w:t>
      </w:r>
      <w:r>
        <w:t>Положения пункта 5 статьи 751 Федерального закона от 10 января 2002 года № 7-ФЗ "Об охране окружающей среды" не применяются до 1 сентября 2022 года в части целевого использования административных штрафов за административные правонарушения в области охраны окружающей среды и природопользования, зачисленных в бюджеты субъектов Российской Федерации и местные бюджеты</w:t>
      </w:r>
    </w:p>
    <w:p>
      <w:r>
        <w:rPr>
          <w:b/>
        </w:rPr>
        <w:t xml:space="preserve">5. </w:t>
      </w:r>
      <w:r>
        <w:t>Положения пункта 5 статьи 782 Федерального закона от 10 января 2002 года № 7-ФЗ "Об охране окружающей среды" не применяются до 1 сентября 2022 года в части целевого использования соответствующих средств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зачисленных в бюджеты субъектов Российской Федерации и местные бюджеты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