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водоснабжении и водоотведении"</w:t>
      </w:r>
    </w:p>
    <w:p>
      <w:r>
        <w:rPr>
          <w:b/>
        </w:rPr>
        <w:t>Статья 1</w:t>
      </w:r>
    </w:p>
    <w:p>
      <w:r>
        <w:t>Внести в Федеральный закон от 7 декабря 2011 года № 416-ФЗ "О водоснабжении и водоотведении" (Собрание законодательства Российской Федерации, 2011, № 50, ст. 7358; 2012, № 53, ст. 7616, 7643; 2013, № 19, ст. 2330; № 52, ст. 6982; 2014, № 26, ст. 3406; № 42, ст. 5615; 2015, № 48, ст. 6723; 2017, № 31, ст. 4774; 2018, № 31, ст. 4861; 2021, № 24, ст. 4188) следующие изменения</w:t>
      </w:r>
    </w:p>
    <w:p>
      <w:r>
        <w:t>часть 2 статьи 4 дополнить пунктом 7 следующего содержания: "7) утверждение порядка установления нормативов потерь горячей, питьевой, технической воды в централизованных системах водоснабжения при ее производстве и транспортировке."</w:t>
      </w:r>
    </w:p>
    <w:p>
      <w:r>
        <w:t>часть 1 статьи 5 дополнить пунктом 31 следующего содержания: "31) установление нормативов потерь горячей, питьевой, технической воды в централизованных системах водоснабжения при ее производстве и транспортировке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жилищно-коммунального хозяйства;"</w:t>
      </w:r>
    </w:p>
    <w:p>
      <w:r>
        <w:t>статью 32 дополнить частью 51 следующего содержания: "51. При расчете тарифов в сфере водоснабжения и водоотведения должны быть учтены нормативы потерь горячей, питьевой, технической воды в централизованных системах водоснабжения при ее производстве и транспортировке."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и 3 статьи 1 настоящего Федерального закона</w:t>
      </w:r>
    </w:p>
    <w:p>
      <w:r>
        <w:rPr>
          <w:b/>
        </w:rPr>
        <w:t xml:space="preserve">2. </w:t>
      </w:r>
      <w:r>
        <w:t>Пункты 2 и 3 статьи 1 настоящего Федерального закона вступают в силу с 1 марта 2023 года</w:t>
      </w:r>
    </w:p>
    <w:p>
      <w:r>
        <w:rPr>
          <w:b/>
        </w:rPr>
        <w:t xml:space="preserve">3. </w:t>
      </w:r>
      <w:r>
        <w:t>Учет потерь горячей, питьевой, технической воды в централизованных системах водоснабжения при ее производстве и транспортировке организациями, осуществляющими горячее водоснабжение, холодное водоснабжение, осуществляется в порядке, действующем до 1 марта 2023 года, до даты окончания текущего долгосрочного периода регулирования, установленного для указанных организаций, или до окончания действия концессионного соглашения, если иное не предусмотрено дополнительным соглашением к концессионному соглашению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