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2001, № 53, ст. 5026; 2004, № 31, ст. 3231; 2006, № 31, ст. 3436; 2008, № 48, ст. 5519; 2010, № 31, ст. 4198; 2011, № 47, ст. 6611; 2012, № 26, ст. 3447; № 27, ст. 3588; 2013, № 30, ст. 4081; 2014, № 14, ст. 1544; № 45, ст. 6157; 2015, № 18, ст. 2616; 2016, № 18, ст. 2506; № 22, ст. 3092; № 27, ст. 4176; 2018, № 32, ст. 5087, 5093, 5127; № 49, ст. 7497; № 53, ст. 8416, 8472; 2019, № 31, ст. 4428; № 39, ст. 5374, 5375; 2020, № 14, ст. 2000; № 48, ст. 7627; 2021, № 24, ст. 4217; № 27, ст. 5133) следующие изменения: 1) абзац четвертый пункта 1 статьи 5 после слов "в части установления новых налогов" дополнить словами "(за исключением специальных налоговых режимов)"; 2) пункт 2 статьи 18 дополнить подпунктом 7 следующего содержания: "7) "Автоматизированная упрощенная система налогообложения" (в порядке эксперимента)."; 3) в статье 242: а) в абзаце первом пункта 1 слова "пунктом 4 настоящей статьи" заменить словами "настоящей статьей"; б) дополнить пунктами 11 - 13 следующего содержания: "11.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1) организация создана до 1 января 2018 года и место ее нахождения на момент подачи заявления, указанного в подпункте 2 настоящего пункта, расположено на территории специального административного района, определяемого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 (далее в настоящем Кодексе - территория специального административного района); 2) организация представила в налоговый орган по месту постановки на учет следующие документы и сведения: заявление о приобретении статуса международной холдинговой компании по форме (формату) и в порядке, которые утверждаются федеральным органом исполнительной власти, уполномоченным по контролю и надзору в области налогов и сборов; документы, подтверждающие направление организацией уведомления, предусмотренного пунктом 12 настоящей статьи; сведения о контролирующих лицах организации, указанных в пункте 5 настоящей статьи (с учетом положений пункта 13 настоящей статьи), за исключением организаций, указанных в подпункте 3 пункта 4 настоящей статьи; 3) на дату подачи заявления о приобретении статуса международной холдинговой компании отсутствует поступившее в соответствии с пунктом 12 настоящей статьи от высшего исполнительного органа государственной власти субъекта Российской Федерации, на территории которого располагалось место нахождения организации до его изменения на территорию специального административного района, возражение относительно приобретения организацией статуса международной холдинговой компании; 4) контролирующие лица на дату подачи организацией заявления о приобретении статуса международной холдинговой компании стали контролирующими лицами такой организации в период до 1 января 2017 года. Положение настоящего подпункта также считается выполненным, если в период с 1 января 2017 года до даты подачи заявления о приобретении статуса международной холдинговой компании в составе контролирующих лиц такой организации появилось новое контролирующее лицо, являющееся российским юридическим лицом, акционерами (участниками) которого являются исключительно контролирующие лица такой организации, являвшиеся таковыми по состоянию на 1 января 2017 года. При этом контролирующие лица организации, являвшиеся таковыми по состоянию на 1 января 2017 года, являются контролирующими лицами организации на дату подачи заявления о приобретении статуса международной холдинговой компании.</w:t>
      </w:r>
    </w:p>
    <w:p>
      <w:r>
        <w:rPr>
          <w:b/>
        </w:rPr>
        <w:t xml:space="preserve">12. </w:t>
      </w:r>
      <w:r>
        <w:t>Не позднее чем за шесть месяцев до даты подачи организацией, указанной в пункте 11 настоящей статьи, заявления о приобретении статуса международной холдинговой компании такая организация обязана направить уведомление о своем намерении приобрести статус международной холдинговой компании в высший исполнительный орган государственной власти субъекта Российской Федерации, на территории которого располагается (располагалось) место нахождения организации до его изменения на территорию специального административного района. Высший исполнительный орган государственной власти субъекта Российской Федерации вправе направить организации и в налоговый орган по месту нахождения организации возражение относительно приобретения ею статуса международной холдинговой компании в случае, если доля поступлений от уплаты организацией налога на прибыль организаций в общей сумме доходов от поступления налога на прибыль организаций в бюджет этого субъекта Российской Федерации составляет более одного процента хотя бы в одном из трех календарных лет, предшествующих календарному году, в котором изменено место нахождения организации на территорию специального административного района</w:t>
      </w:r>
    </w:p>
    <w:p>
      <w:r>
        <w:rPr>
          <w:b/>
        </w:rPr>
        <w:t xml:space="preserve">13. </w:t>
      </w:r>
      <w:r>
        <w:t>В целях настоящей главы контролирующим лицом организации, указанной в пункте 11 настоящей статьи, признается лицо, доля участия которого в указанной организации составляет более 15 процентов и которое является физическим лицом, или государственным суверенным фондом, или организацией, чьи обыкновенные акции и (или) депозитарные расписки, удостоверяющие права на акции, допущены к обращению на российском организованном рынке ценных бумаг или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и доля обыкновенных акций и (или) депозитарных расписок, удостоверяющих права на акции, допущенных к обращению в совокупности по всем таким иностранным фондовым биржам, превышает 25 процентов уставного капитала организации, или организацией, в которой прямо или косвенно участвует российское и (или) иностранное государство (если такое государство (территория) не включено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и доля такого участия составляет не менее 50 процентов. Доля участия в целях настоящего пункта определяется в соответствии со статьей 1052 настоящего Кодекса (для физических лиц - совместно с супругами и несовершеннолетними детьми)."; в) в пункте 2: абзац первый изложить в следующей редакции: "2. Утрата статуса международной холдинговой компании наступает в следующих случаях:"; подпункт 1 изложить в следующей редакции: "1) в случае принятия международной холдинговой компанией решения о реорганизации в форме присоединения (в том числе в форме присоединения к ней другого юридического лица) или слияния, за исключением случая присоединения или слияния с другой международной холдинговой компанией, которая на дату принятия решения о реорганизации отвечает условиям, предусмотренным пунктом 1 или 11 настоящей статьи;"; дополнить подпунктом 21 следующего содержания: "21) в случае, если в течение 365 календарных дней с даты подачи организацией, указанной в пункте 11 настоящей статьи, заявления о приобретении статуса международной холдинговой компании в составе контролирующих лиц такой организации появилось новое контролирующее лицо, не признаваемое контролирующим лицом этой организации на дату подачи указанного заявления;"; г) в пункте 4: в абзаце первом после слов "подпунктом 3 пункта 1" дополнить словами ", подпунктом 4 пункта 11", слова "подпунктом 2 пункта 2" заменить словами "подпунктами 2 и 21 пункта 2"; подпункт 1 после слов "международных компаний" дополнить словами "(организаций, указанных в пункте 11 настоящей статьи)"; подпункт 2 после слов "международных компаний" дополнить словами "(организаций, указанных в пункте 11 настоящей статьи)"; подпункт 3 после слов "международных компаний" дополнить словами "(организаций, указанных в пункте 11 настоящей статьи)", слова "международной компании, указанной в абзаце первом настоящего подпункта" заменить словами "международной компании (организации, указанной в пункте 11 настоящей статьи), указанной в настоящем подпункте"; д) в пункте 5: абзац первый после слов "международной компании" дополнить словами "(организации, указанной в пункте 11 настоящей статьи)", после слов "абзацем четвертым подпункта 2 пункта 1" дополнить словами ", абзацем четвертым подпункта 2 пункта 11"; подпункт 1 дополнить словами "(организации, указанной в пункте 11 настоящей статьи)"; в подпункте 4: абзац первый после слов "международной компании" дополнить словами "(организации, указанной в пункте 11 настоящей статьи)"; абзац второй дополнить словами "(организации, указанной в пункте 11 настоящей статьи)"; абзац третий дополнить словами "(организации, указанной в пункте 11 настоящей статьи)"; абзац четвертый дополнить словами "(организации, указанной в пункте 11 настоящей статьи)"; абзац пятый после слов "международной компании" дополнить словами "(организации, указанной в пункте 11 настоящей статьи)"; подпункт 5 дополнить словами "(организации, указанной в пункте 11 настоящей статьи)"; подпункт 6 после слов "международной компании" дополнить словами "(организации, указанной в пункте 11 настоящей статьи)"; е) пункт 6 после слов "международной компании" дополнить словами "(организации, указанной в пункте 11 настоящей статьи)";</w:t>
      </w:r>
    </w:p>
    <w:p>
      <w:r>
        <w:rPr>
          <w:b/>
        </w:rPr>
        <w:t xml:space="preserve">2. </w:t>
      </w:r>
      <w:r>
        <w:t>Нарушение уполномоченной кредитной организацией установленных Федеральным законом "О проведении эксперимента по установлению специального налогового режима "Автоматизированная упрощенная система налогообложения" порядка и (или) сроков передачи в налоговый орган полученной от налогоплательщика информации о суммах и видах выплаченных доходов физических лиц (облагаемых и необлагаемых налогом), суммах стандартных и профессиональных налоговых вычетов, уменьшающих налоговую базу, об исчисленных, удержанных и о перечисленных суммах налога на доходы физических лиц в отношении этих доходов, а также информации, полученной от организаций и индивидуальных предпринимателей, применяющих специальный налоговый режим, о суммах выплат и иных вознаграждений, признаваемых объектом обложения страховыми взносами, в том числе о суммах, не подлежащих обложению страховыми взносами, в отношении каждого физического лица, в пользу которого осуществлялись выплаты, влечет взыскание штрафа в размере 500 рублей за каждый факт такого нарушения."</w:t>
      </w:r>
    </w:p>
    <w:p>
      <w:r>
        <w:rPr>
          <w:b/>
        </w:rPr>
        <w:t xml:space="preserve">13. </w:t>
      </w:r>
      <w:r>
        <w:t>абзац второй пункта 2 статьи 52 дополнить словами ", если иное не предусмотрено законодательством Российской Федерации о налогах и сборах"</w:t>
      </w:r>
    </w:p>
    <w:p>
      <w:r>
        <w:rPr>
          <w:b/>
        </w:rPr>
        <w:t xml:space="preserve">13. </w:t>
      </w:r>
      <w:r>
        <w:t>главу 16 дополнить статьей 12915 следующего содержания: "Статья 12915. Нарушение порядка и (или) сроков передачи информации 1. Нарушение уполномоченной кредитной организацией установленных Федеральным законом "О проведении эксперимента по установлению специального налогового режима "Автоматизированная упрощенная система налогообложения" порядка и (или) сроков передачи в налоговый орган информации об операциях по счетам, о переводах электронных денежных средств, а также информации о комиссии за проведение операций по расчетам с использованием платежных карт (эквайринг) влечет взыскание штрафа в размере 20 процентов от суммы не уплаченного в связи с таким нарушением налога, но не менее 200 рублей</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22, ст. 2026; № 30, ст. 3021, 3027; 2003, № 1, ст. 2, 6; № 19, ст. 1749; № 21, ст. 1958; № 28, ст. 2879, 2886; № 52, ст. 5030; 2004, № 27, ст. 2711; № 31, ст. 3231; № 34, ст. 3520, 3522, 3527; 2005, № 1, ст. 30; № 24, ст. 2312; № 30, ст. 3112; № 52, ст. 5581; 2006, № 23, ст. 2382; № 31, ст. 3443; № 45, ст. 4627; № 50, ст. 5286; 2007, № 1, ст. 39; № 21, ст. 2462; № 22, ст. 2563; № 23, ст. 2691; № 31, ст. 3991, 4013; № 49, ст. 6045, 6071; № 50, ст. 6237, 6245; 2008, № 18, ст. 1942; № 27, ст. 3126; № 30, ст. 3611, 3614; № 48, ст. 5500, 5519; № 49, ст. 5723; № 52, ст. 6237; 2009, № 1, ст. 13, 31; № 11, ст. 1265; № 23, ст. 2775; № 29, ст. 3598, 3639; № 48, ст. 5731; № 51, ст. 6153, 6155; № 52, ст. 6444, 6455; 2010, № 15, ст. 1737; № 19, ст. 2291; № 21, ст. 2524; № 31, ст. 4176, 4198; № 32, ст. 4298; № 40, ст. 4969; № 47, ст. 6034; № 49, ст. 6409; 2011, № 1, ст. 7, 9, 21; № 17, ст. 2318; № 23, ст. 3262; № 24, ст. 3357; № 27, ст. 3881; № 30, ст. 4583, 4587, 4597; № 45, ст. 6335; № 47, ст. 6610, 6611; № 48, ст. 6729; № 49, ст. 7017, 7037, 7043; 2012, № 19, ст. 2281; № 25, ст. 3268; № 27, ст. 3588; № 41, ст. 5526, 5527; № 53, ст. 7596, 7604, 7607; 2013, № 19, ст. 2321; № 23, ст. 2866; № 30, ст. 4045, 4084; № 40, ст. 5037, 5038; № 44, ст. 5645; № 48, ст. 6165; № 51, ст. 6699; № 52, ст. 6985; 2014, № 8, ст. 737; № 16, ст. 1835; № 19, ст. 2313; № 26, ст. 3373; № 40, ст. 5316; № 48, ст. 6647, 6657, 6660, 6661, 6663; 2015, № 1, ст. 13, 16, 17, 32; № 10, ст. 1402; № 14, ст. 2024, 2025; № 24, ст. 3373, 3377; № 27, ст. 3968; № 29, ст. 4340; № 48, ст. 6686, 6687, 6692, 6693; 2016, № 1, ст. 16, 18; № 7, ст. 920; № 18, ст. 2504; № 22, ст. 3092; № 27, ст. 4175, 4176, 4184; № 49, ст. 6844, 6846; 2017, № 1, ст. 16; № 15, ст. 2131, 2133; № 30, ст. 4446, 4448; № 40, ст. 5753; № 49, ст. 7307, 7314, 7316, 7318, 7320, 7324; 2018, № 1, ст. 20, 50; № 9, ст. 1291; № 18, ст. 2568, 2575; № 32, ст. 5087, 5090, 5094, 5095; № 45, ст. 6828; № 49, ст. 7496, 7498, 7499; № 53, ст. 8416, 8419; 2019, № 18, ст. 2225; № 23, ст. 2908, 2920; № 25, ст. 3167; № 30, ст. 4112, 4113; № 31, ст. 4414, 4428; № 39, ст. 5371, 5374, 5375; 2020, № 12, ст. 1657; № 13, ст. 1857; № 14, ст. 2032; № 17, ст. 2699; № 24, ст. 3746; № 29, ст. 4505; № 31, ст. 5024; № 46, ст. 7212; № 48, ст. 7625, 7627; 2021, № 1, ст. 9; № 15, ст. 2455; № 17, ст. 2886; № 24, ст. 4217; № 27, ст. 5133; № 49, ст. 8146) следующие изменения: 1) абзац четвертый пункта 6 статьи 2146 после слов "международной компании" дополнить словами "(организации, указанной в пункте 11 статьи 242 настоящего Кодекса)"; 2) абзац второй пункта 2 статьи 219 после слов "налоговый агент)" дополнить словами ", если иное не предусмотрено законодательством Российской Федерации о налогах и сборах,"; 3) абзац первый пункта 8 статьи 220 после слов "налоговый агент)" дополнить словами ", если иное не предусмотрено законодательством Российской Федерации о налогах и сборах,"; 4) абзац восьмой пункта 3 статьи 224 после слов "такие компании," дополнить словами "либо организации, указанные в пункте 11 статьи 242 настоящего Кодекса,", дополнить словами "и при условии, если такие международные холдинговые компании в соответствии со статьей 28410 настоящего Кодекса имеют право на применение пониженных налоговых ставок по налогу на прибыль организаций, предусмотренных для международных холдинговых компаний"; 5) в подпункте 58 пункта 1 статьи 251 слова "доходы международной холдинговой" заменить словами "доходы международной", слова "такая международная холдинговая" заменить словами "такая международная", слова "этой международной холдинговой" заменить словами "этой международной"; 6) в пункте 3 статьи 284: а) в подпункте 11: абзац второй после слов "международной компании" дополнить словами "(организации, указанной в пункте 11 статьи 242 настоящего Кодекса)", дополнить словами ", а также при выполнении условий, установленных статьей 28410 настоящего Кодекса"; абзац четвертый после слов "международная компания" дополнить словами "(организация, указанная в пункте 11 статьи 242 настоящего Кодекса)", после слов "международной компании" дополнить словами "(организации, указанной в пункте 11 статьи 242 настоящего Кодекса)"; б) в подпункте 12: абзац второй после слов "международной компании" дополнить словами "(организации, указанной в пункте 11 статьи 242 настоящего Кодекса)", дополнить словами ", а также при выполнении условий, установленных статьей 28410 настоящего Кодекса"; абзац четвертый после слов "такие компании," дополнить словами "или организации, указанные в пункте 11 статьи 242 настоящего Кодекса,"; 7) в статье 2847: а) подпункт 3 пункта 1 после слов "международной компании" дополнить словами "(до или после даты подачи организацией заявления, указанного в пункте 11 статьи 242 настоящего Кодекса)"; б) пункт 3 после слов "международной компании" дополнить словами "(организации, указанной в пункте 11 статьи 242 настоящего Кодекса)", дополнить словами ", а также при выполнении условий, установленных статьей 28410 настоящего Кодекса"; 8) дополнить статьей 28410 следующего содержания: "Статья 28410. Условия применения международными холдинговыми компаниями пониженных налоговых ставок 1.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при выполнении условий, установленных настоящей статьей.</w:t>
      </w:r>
    </w:p>
    <w:p>
      <w:r>
        <w:rPr>
          <w:b/>
        </w:rPr>
        <w:t xml:space="preserve">2. </w:t>
      </w:r>
      <w:r>
        <w:t>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если в течение всего отчетного (налогового) периода по налогу на прибыль организаций она удовлетворяет следующим условиям</w:t>
      </w:r>
    </w:p>
    <w:p>
      <w:r>
        <w:rPr>
          <w:b/>
        </w:rPr>
        <w:t xml:space="preserve">3. </w:t>
      </w:r>
      <w:r>
        <w:t>В целях подтверждения выполнения условий, установленных пунктом 2 настоящей статьи, международная холдинговая компания одновременно с налоговой декларацией по налогу на прибыль организаций за налоговый период представляет в налоговый орган документы, подтверждающие соблюдение указанных условий</w:t>
      </w:r>
    </w:p>
    <w:p>
      <w:r>
        <w:rPr>
          <w:b/>
        </w:rPr>
        <w:t xml:space="preserve">4. </w:t>
      </w:r>
      <w:r>
        <w:t>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форме капитальных вложений в строительство (реконструкцию) объекта (объектов) социально-культурной, транспортной, энергетической, жилищно-коммунальной и (или) инженерной инфраструктур на территории того субъекта Российской Федерации, в котором расположено место нахождения международной холдинговой компании, в объеме не менее 300 миллионов рублей</w:t>
      </w:r>
    </w:p>
    <w:p>
      <w:r>
        <w:rPr>
          <w:b/>
        </w:rPr>
        <w:t xml:space="preserve">5. </w:t>
      </w:r>
      <w:r>
        <w:t>В случае несоблюдения международной холдинговой компанией хотя бы одного из условий, установленных пунктом 2 настоящей статьи, либо неисполнения международной холдинговой компанией обязанности, предусмотренной пунктом 4 настоящей статьи, сумма налога, не уплаченная в результате неправомерного применения ею пониженных налоговых ставок, подлежит уплате в бюджет с уплатой соответствующих пеней.";</w:t>
      </w:r>
    </w:p>
    <w:p>
      <w:r>
        <w:rPr>
          <w:b/>
        </w:rPr>
        <w:t xml:space="preserve">2. </w:t>
      </w:r>
      <w:r>
        <w:t>хотя бы одно контролирующее лицо международной холдинговой компании признается налоговым резидентом Российской Федерации</w:t>
      </w:r>
    </w:p>
    <w:p>
      <w:r>
        <w:rPr>
          <w:b/>
        </w:rPr>
        <w:t xml:space="preserve">2. </w:t>
      </w:r>
      <w:r>
        <w:t>доля доходов, указанных в пункте 4 статьи 3091 настоящего Кодекса, за отчетный (налоговый) период составляет более 90 процентов в общей сумме доходов международной холдинговой компании, учитываемых при определении налоговой базы по налогу</w:t>
      </w:r>
    </w:p>
    <w:p>
      <w:r>
        <w:rPr>
          <w:b/>
        </w:rPr>
        <w:t xml:space="preserve">2. </w:t>
      </w:r>
      <w:r>
        <w:t>доля расходов, понесенных международной холдинговой компанией на приобретение товаров (работ, услуг) на территории Российской Федерации, за отчетный (налоговый) период составляет более 70 процентов от общей суммы понесенных ею расходов на приобретение товаров (работ, услуг). В целях настоящего подпункта расходами на приобретение товаров (работ, услуг) на территории Российской Федерации признаются расходы, связанные с приобретением международной холдинговой компанией товаров, работ (услуг), местом реализации которых в соответствии с главой 21 настоящего Кодекса является Российская Федерация</w:t>
      </w:r>
    </w:p>
    <w:p>
      <w:r>
        <w:rPr>
          <w:b/>
        </w:rPr>
        <w:t xml:space="preserve">2. </w:t>
      </w:r>
      <w:r>
        <w:t>управление международной холдинговой компанией и принятие управленческих решений осуществляются на территории Российской Федерации</w:t>
      </w:r>
    </w:p>
    <w:p>
      <w:r>
        <w:rPr>
          <w:b/>
        </w:rPr>
        <w:t xml:space="preserve">2. </w:t>
      </w:r>
      <w:r>
        <w:t>в штате международной холдинговой компании непрерывно числятся не менее 15 работников, которые на условиях полного рабочего времени осуществляют функции, относящиеся хотя бы к одному из видов деятельности международной холдинговой компании, направленной на получение доходов, указанных в пункте 4 статьи 3091 настоящего Кодекса, в частности таких, как оказание консультационных, юридических, бухгалтерских, аудиторских, инжиниринговых, рекламных, маркетинговых услуг, услуг по обработке информации, проведение научно-исследовательских и опытно-конструкторских работ, и которые являются налоговыми резидентами Российской Федерации, постоянно (временно) проживающими на территории субъекта Российской Федерации, в котором расположено место нахождения международной холдинговой компании</w:t>
      </w:r>
    </w:p>
    <w:p>
      <w:r>
        <w:rPr>
          <w:b/>
        </w:rPr>
        <w:t xml:space="preserve">2. </w:t>
      </w:r>
      <w:r>
        <w:t>международной холдинговой компании принадлежит на праве собственности или на ином законном основании офисное помещение общей площадью не менее 50 квадратных метров, находящееся в пределах территории специального административного района, в котором расположено место нахождения международной холдинговой компании</w:t>
      </w:r>
    </w:p>
    <w:p>
      <w:r>
        <w:rPr>
          <w:b/>
        </w:rPr>
        <w:t xml:space="preserve">2. </w:t>
      </w:r>
      <w:r>
        <w:t>международная холдинговая компания не имеет обособленных подразделений за пределами территории специального административного района, в котором расположено место нахождения такой компании</w:t>
      </w:r>
    </w:p>
    <w:p>
      <w:r>
        <w:rPr>
          <w:b/>
        </w:rPr>
        <w:t xml:space="preserve">2. </w:t>
      </w:r>
      <w:r>
        <w:t>международная компания (организация, указанная в пункте 11 статьи 242 настоящего Кодекса) отвечает условиям ее признания международной холдинговой компанией в соответствии со статьей 242 настоящего Кодекса</w:t>
      </w:r>
    </w:p>
    <w:p>
      <w:r>
        <w:rPr>
          <w:b/>
        </w:rPr>
        <w:t xml:space="preserve">5. </w:t>
      </w:r>
      <w:r>
        <w:t>абзац девятый пункта 1 статьи 310 после слов "международной компании" дополнить словами "(организации, указанной в пункте 11 статьи 242 настоящего Кодекса)"</w:t>
      </w:r>
    </w:p>
    <w:p>
      <w:r>
        <w:rPr>
          <w:b/>
        </w:rPr>
        <w:t xml:space="preserve">5. </w:t>
      </w:r>
      <w:r>
        <w:t>абзац шестой пункта 8 статьи 3101 после слов "международной компании" дополнить словами "(организации, указанной в пункте 11 статьи 242 настоящего Кодекса)"</w:t>
      </w:r>
    </w:p>
    <w:p>
      <w:r>
        <w:rPr>
          <w:b/>
        </w:rPr>
        <w:t xml:space="preserve">5. </w:t>
      </w:r>
      <w:r>
        <w:t>подпункт 3 пункта 11 статьи 34615 изложить в следующей редакции: "3) доходы индивидуального предпринимателя, облагаемые налогом на доходы физических лиц в виде дивидендов, а также доходы индивидуального предпринимателя, облагаемые налогом на доходы физических лиц по налоговым ставкам, предусмотренным пунктами 2 и 5 статьи 224 настоящего Кодекса, в порядке, установленном главой 23 настоящего Кодекса;"</w:t>
      </w:r>
    </w:p>
    <w:p>
      <w:r>
        <w:rPr>
          <w:b/>
        </w:rPr>
        <w:t>Статья 3</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2007, № 30, ст. 3754; 2008, № 18, ст. 1942; № 30, ст. 3616; 2009, № 30, ст. 3739; № 52, ст. 6454; 2010, № 31, ст. 4196; № 49, ст. 6409; № 50, ст. 6597; 2011, № 29, ст. 4291; № 45, ст. 6335; № 49, ст. 7037, 7057; 2012, № 50, ст. 6966; 2013, № 49, ст. 6352; № 52, ст. 6986; 2014, № 11, ст. 1098; № 26, ст. 3394; № 30, ст. 4217; № 45, ст. 6155; № 49, ст. 6915; 2016, № 1, ст. 5; № 18, ст. 2512; № 27, ст. 4183; 2018, № 31, ст. 4858; 2019, № 14, ст. 1461; № 51, ст. 7488; 2020, № 17, ст. 2714; 2021, № 22, ст. 3688; № 52, ст. 8974; 2022, № 1, ст. 43) следующие изменения: 1) в статье 6: а) пункт 2: дополнить подпунктом 103 следующего содержания: "103) периоды применения индивидуальным предпринимателем специального налогового режима "Автоматизированная упрощенная система налогообложения", включаемые в страховой стаж для назначения страховой пенсии с учетом особенностей, установленных статьей 13 Федерального закона от 28 декабря 2013 года № 400-ФЗ "О страховых пенсиях";"; дополнить подпунктами 132 и 133 следующего содержания: "132) сумма средств, соответствующая сумме страховых взносов на финансирование страховой пенсии для лиц, которые подлежат обязательному пенсионному страхованию и с выплат которым страхователями, применяющими специальный налоговый режим "Автоматизированная упрощенная система налогообложения", не уплачиваются страховые взносы в Пенсионный фонд Российской Федерации, исчисленная Пенсионным фондом Российской Федерации самостоятельно с суммы выплат указанным лицам в соответствии с тарифами, предусмотренными подпунктом 131 настоящего пункта; 133) сумма средств, соответствующая сумме страховых взносов на финансирование страховой пенсии для индивидуальных предпринимателей, применяющих специальный налоговый режим "Автоматизированная упрощенная система налогообложения", которые подлежат обязательному пенсионному страхованию и не уплачивают страховые взносы в Пенсионный фонд Российской Федерации в установленном пунктом 1 статьи 430 Налогового кодекса Российской Федерации фиксированном размере, определенная налоговыми органами в соответствии со статьей 19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 в размере, определяемом пропорционально тарифам, предусмотренным подпунктом 131 настоящего пункта;"; б) дополнить пунктом 10 следующего содержания: "10. Сведения о периодах выплаты застрахованному лицу пособия по временной нетрудоспособности, пособия по беременности и родам, ежемесячного пособия по уходу за ребенком Пенсионный фонд Российской Федерации получает из федеральной государственной информационной системы "Единая интегрированная информационная система "Соцстрах" Фонда социального страхования Российской Федерации."; 2) абзац третий пункта 1 статьи 8 после слова "страхователь" дополнить словами "(за исключением случая, когда страхователь применяет специальный налоговый режим "Автоматизированная упрощенная система налогообложения")"; 3) в статье 11: а) пункт 2 дополнить абзацем следующего содержания: "Сведения, указанные в настоящем пункте, не представляются страхователями, применяющими специальный налоговый режим "Автоматизированная упрощенная система налогообложения", в отношении работающих у них застрахованных лиц, за исключением лиц, формирующих свои пенсионные права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лиц, работающих в районах Крайнего Севера и приравненных к ним местностях, лиц, работающих в сельском хозяйстве, при исчислении стажа работы которых применяется список работ, производств, профессий, должностей, специальностей,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от 28 декабря 2013 года № 400-ФЗ "О страховых пенсиях", в отношении лиц, которые в отчетном периоде находились в отпуске по уходу за ребенком в возрасте от полутора до трех лет, работали в течение полного навигационного периода на водном транспорте или в течение полного сезона в организациях сезонных отраслей промышленности, находились в отпуске без сохранения заработной платы,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и других застрахованных лиц, работающих у страхователя не по трудовому договору."; б) пункт 22 дополнить абзацем следующего содержания: "Сведения, указанные в настоящем пункте, не представляются страхователями, применяющими специальный налоговый режим "Автоматизированная упрощенная система налогообложения", в отношении работающих у них застрахованных лиц, за исключением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и других застрахованных лиц, работающих у страхователя не по трудовому договору."; в) пункт 23 после слова "Страхователь" дополнить словами "(за исключением случая, когда страхователь применяет специальный налоговый режим "Автоматизированная упрощенная система налогообложения")"; г) дополнить пунктом 27 следующего содержания: "27. Сведения о наличии у страхователя, являющегося индивидуальным предпринимателем и применяющего специальный налоговый режим "Автоматизированная упрощенная система налогообложения", трудовых отношений с зарегистрированным лицом, а также о прекращении трудовых отношений с зарегистрированным лицом, содержащиеся в сведениях о трудовой деятельности зарегистрированного лица и находящиеся в распоряжении Пенсионного фонда Российской Федерации, передаются в территориальные органы Фонда социального страхования Российской Федерации."; 4) в статье 111: а) дополнить пунктами 11 и 12 следующего содержания: "11. Налоговый орган представляет ежемесячно не позднее 15-го числа месяца, следующего за месяцем, в котором страхователем, применяющим специальный налоговый режим "Автоматизированная упрощенная система налогообложения", произведены выплаты работающим у него застрахованным лицам, сведения о сумме выплат в пользу каждого застрахованного лица, в том числе о сумме выплат, которые подлежат обложению страховыми взносами в соответствии с законодательством Российской Федерации о налогах и сборах.</w:t>
      </w:r>
    </w:p>
    <w:p>
      <w:r>
        <w:rPr>
          <w:b/>
        </w:rPr>
        <w:t xml:space="preserve">12. </w:t>
      </w:r>
      <w:r>
        <w:t>Налоговый орган представляет не позднее 10 февраля года, следующего за истекшим, сведения о суммах, подлежащих учету Пенсионным фондом Российской Федерации в качестве страховых взносов на обязательное пенсионное страхование в отношении индивидуальных предпринимателей, указанных в подпункте 2 пункта 1 статьи 419 Налогового кодекса Российской Федерации, применяющих специальный налоговый режим "Автоматизированная упрощенная система налогообложения", определяемых налоговыми органами в соответствии со статьей 19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 за истекший год.";</w:t>
      </w:r>
    </w:p>
    <w:p>
      <w:r>
        <w:rPr>
          <w:b/>
        </w:rPr>
        <w:t xml:space="preserve">12. </w:t>
      </w:r>
      <w:r>
        <w:t>в пункте 3 слова "пунктом 1" заменить словами "пунктами 1 - 12"</w:t>
      </w:r>
    </w:p>
    <w:p>
      <w:r>
        <w:rPr>
          <w:b/>
        </w:rPr>
        <w:t>Статья 4</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17, ст. 1554; № 28, ст. 2887; № 52, ст. 5037; 2004, № 49, ст. 4851; 2007, № 1, ст. 22; № 30, ст. 3806; 2008, № 30, ст. 3616; 2009, № 30, ст. 3739; № 48, ст. 5745; 2010, № 49, ст. 6409; № 50, ст. 6606; 2011, № 45, ст. 6330; № 49, ст. 7061; 2013, № 52, ст. 6986; 2014, № 19, ст. 2321; № 26, ст. 3394; № 30, ст. 4217; № 49, ст. 6915; 2016, № 1, ст. 14; № 27, ст. 4183; 2017, № 1, ст. 34; № 31, ст. 4821; 2019, № 52, ст. 7804; 2020, № 14, ст. 2032; 2021, № 9, ст. 1467; № 15, ст. 2448; № 18, ст. 3070; 2022, № 1, ст. 43) следующие изменения</w:t>
      </w:r>
    </w:p>
    <w:p>
      <w:r>
        <w:t>абзац двенадцатый статьи 3 изложить в следующей редакции: "страховой взнос - обязательный платеж по обязательному социальному страхованию от несчастных случаев на производстве и профессиональных заболеваний, который страхователь обязан внести страховщику, рассчитанный исходя из страхового тарифа, скидки (надбавки) к страховому тарифу, если иное не установлено настоящим Федеральным законом;"</w:t>
      </w:r>
    </w:p>
    <w:p>
      <w:r>
        <w:t>в статье 6: а) в пункте 1: подпункт 3 после слов "заключивших трудовой договор с работником," дополнить словами "за исключением страхователей, применяющих специальный налоговый режим "Автоматизированная упрощенная система налогообложения","; дополнить подпунктом 31 следующего содержания: "31) страхователей - физических лиц, применяющих специальный налоговый режим "Автоматизированная упрощенная система налогообложения" и заключивших трудовой договор с работником, если они не зарегистрированы в качестве страхователей, по месту жительства страхователя на основании сведений о применении страхователем указанного специального налогового режима, полученных от налоговых органов, а также сведений о наличии трудовых отношений с работниками, полученных от Пенсионного фонда Российской Федерации в электронной форме с использованием единой системы межведомственного электронного взаимодействия, в срок, не превышающий трех рабочих дней со дня получения от Пенсионного фонда Российской Федерации указанных сведений;"; б) в пункте 2: первое предложение изложить в следующей редакции: "Документ, подтверждающий факт регистрации страхователей, указанных в подпунктах 1 и 31 пункта 1 настоящей статьи, и документ о страховом тарифе на обязательное социальное страхование от несчастных случаев на производстве и профессиональных заболеваний для страхователей, указанных в подпункте 1 пункта 1 настоящей статьи (за исключением страхователей, применяющих специальный налоговый режим "Автоматизированная упрощенная система налогообложения"), формы которых устанавливаются страховщиком, направляются территориальным органом страховщика страхователю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электронных документов, подписанных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или единого государственного реестра индивидуальных предпринимателей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и физических лиц в качестве индивидуальных предпринимателей, в территориальные органы страховщика."; дополнить абзацем следующего содержания: "В случае прекращения страхователями применения специального налогового режима "Автоматизированная упрощенная система налогообложения" территориальный орган страховщика в течение 14 календарных дней со дня получения от налоговых органов сведений о прекращении применения страхователем указанного специального налогового режима направляет страхователю в порядке, установленном настоящим пунктом, документ о страховом тарифе на обязательное социальное страхование от несчастных случаев на производстве и профессиональных заболеваний."; в) пункт 3 дополнить подпунктом 31 следующего содержания: "31) страхователей - физических лиц, указанных в подпункте 31 пункта 1 настоящей статьи, в срок не позднее пяти рабочих дней со дня получения сведений о прекращении трудовых отношений с последним работником, полученных от Пенсионного фонда Российской Федерации в электронной форме с использованием единой системы межведомственного электронного взаимодействия;"</w:t>
      </w:r>
    </w:p>
    <w:p>
      <w:r>
        <w:t>подпункт 21 пункта 2 статьи 17 дополнить словами "(за исключением страхователей, применяющих специальный налоговый режим "Автоматизированная упрощенная система налогообложения")"</w:t>
      </w:r>
    </w:p>
    <w:p>
      <w:r>
        <w:t>подпункт 6 пункта 1 статьи 18 после слов "расходов страхователя" дополнить словами "(за исключением страхователей, применяющих специальный налоговый режим "Автоматизированная упрощенная система налогообложения")"</w:t>
      </w:r>
    </w:p>
    <w:p>
      <w:r>
        <w:t>в статье 22: а) абзац первый пункта 1 дополнить словами ", если иное не установлено настоящей статьей"; б) дополнить пунктом 22 следующего содержания: "22. Страхователи, применяющие специальный налоговый режим "Автоматизированная упрощенная система налогообложения", уплачивают страховые взносы на обязательное социальное страхование от несчастных случаев на производстве и профессиональных заболеваний в фиксированном размере 2040 рублей в год. Фиксированный размер страховых взносов, уплачиваемых указанными страхователями, подлежит ежегодной индексации с 1 января соответствующего года с учетом роста средней заработной платы в Российской Федерации и устанавливается ежегодно Правительством Российской Федерации. Страхователям, применяющим специальный налоговый режим "Автоматизированная упрощенная система налогообложения", скидки и надбавки не устанавливаются. Страхователю, прекратившему применение специального налогового режима "Автоматизированная упрощенная система налогообложения", устанавливается тариф страховых взносов на обязательное социальное страхование от несчастных случаев на производстве и профессиональных заболеваний в соответствии с пунктом 1 настоящей статьи начиная с месяца прекращения применения указанного налогового режима."; в) дополнить пунктом 41 следующего содержания: "41. Страхователи, применяющие специальный налоговый режим "Автоматизированная упрощенная система налогообложения", уплачивают страховые взносы на обязательное социальное страхование от несчастных случаев на производстве и профессиональных заболеваний ежемесячно в размере 1/12 фиксированного страхового взноса, установленного в соответствии с пунктом 22 настоящей статьи, в срок, установленный пунктом 4 настоящей статьи."</w:t>
      </w:r>
    </w:p>
    <w:p>
      <w:r>
        <w:t>статью 24 дополнить пунктом 16 следующего содержания: "16. Страхователи, применяющие специальный налоговый режим "Автоматизированная упрощенная система налогообложения", освобождаются от обязанности по представлению расчета по начисленным и уплаченным страховым взносам, предусмотренной настоящей статьей."</w:t>
      </w:r>
    </w:p>
    <w:p>
      <w:r>
        <w:t>статью 263 дополнить пунктом 3 следующего содержания: "3. Страхователям, применяющим специальный налоговый режим "Автоматизированная упрощенная система налогообложения", отсрочка (рассрочка) по уплате страховых взносов не предоставляется."</w:t>
      </w:r>
    </w:p>
    <w:p>
      <w:r>
        <w:t>пункт 2 статьи 2615 дополнить абзацем следующего содержания: "Камеральная проверка в отношении страхователя, применяющего специальный налоговый режим "Автоматизированная упрощенная система налогообложения", не проводится (за исключением камеральной проверки, предметом которой являются полнота и достоверность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w:t>
      </w:r>
    </w:p>
    <w:p>
      <w:r>
        <w:t>пункт 1 статьи 2616 дополнить абзацем следующего содержания: "Выездная проверка в отношении страхователя, применяющего специальный налоговый режим "Автоматизированная упрощенная система налогообложения", не проводится (за исключением выездной проверки, предметом которой являются полнота и достоверность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w:t>
      </w:r>
    </w:p>
    <w:p>
      <w:r>
        <w:rPr>
          <w:b/>
        </w:rPr>
        <w:t>Статья 5</w:t>
      </w:r>
    </w:p>
    <w:p>
      <w:r>
        <w:t>Пункт 2 статьи 20 Федерального закона от 16 июля 1999 года № 165-ФЗ "Об основах обязательного социального страхования" (Собрание законодательства Российской Федерации, 1999, № 29, ст. 3686; 2016, № 27, ст. 4183; 2018, № 32, ст. 5099) изложить в следующей редакции: "2. Выпадающие доходы бюджетов государственных внебюджетных фондов в связи с применением тарифов страховых взносов, установленных статьей 427 Налогового кодекса Российской Федерации, тарифов страховых взносов, установленных частью 1 статьи 18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 и размеров страховых взносов на обязательное пенсионное страхование и обязательное медицинское страхование, установленных частью 7 статьи 18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 компенсируются за счет межбюджетных трансфертов, предоставляемых из федерального бюджета бюджетам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Объем указанной компенсации определяется как разница между суммой страховых взносов, которую могли бы уплатить плательщики страховых взносов в соответствии с тарифами, установленными статьей 425 Налогового кодекса Российской Федерации, и суммой страховых взносов, подлежащих уплате ими в соответствии с тарифами, установленными статьей 427 Налогового кодекса Российской Федерации, и тарифами, установленными частью 1 статьи 18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 а также как разница между суммой страховых взносов, исчисленных в размере 46 процентов от суммы налога, подлежащей уплате плательщиками страховых взносов в соответствии с Федеральным законом "О проведении эксперимента по установлению специального налогового режима "Автоматизированная упрощенная система налогообложения", но не более размера страховых взносов, установленного пунктом 1 статьи 430 Налогового кодекса Российской Федерации, и суммой страховых взносов, подлежащих уплате ими за период применения специального налогового режима "Автоматизированная упрощенная система налогообложения" в соответствии с частью 7 статьи 18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 и устанавливается на очередной финансовый год федеральным законом о федеральном бюджете на очередной финансовый год и плановый период.".</w:t>
      </w:r>
    </w:p>
    <w:p>
      <w:r>
        <w:rPr>
          <w:b/>
        </w:rPr>
        <w:t>Статья 6</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2008, № 18, ст. 1942; № 30, ст. 3602; 2009, № 30, ст. 3739; 2010, № 40, ст. 4969; № 42, ст. 5294; № 50, ст. 6597; 2011, № 1, ст. 44; № 23, ст. 3258; № 45, ст. 6335; № 49, ст. 7037, 7043, 7057; 2012, № 26, ст. 3447; 2013, № 27, ст. 3477; № 49, ст. 6352; № 52, ст. 6986; 2014, № 26, ст. 3394; № 30, ст. 4217; № 48, ст. 6659; 2015, № 1, ст. 72; № 29, ст. 4339; 2016, № 27, ст. 4183; № 52, ст. 7486, 7487; 2017, № 24, ст. 3483; № 31, ст. 4765; № 50, ст. 7564; 2018, № 1, ст. 20; № 18, ст. 2574; № 32, ст. 5099; № 41, ст. 6190; 2020, № 14, ст. 2032; 2021, № 22, ст. 3686; № 24, ст. 4199; № 47, ст. 7744) следующие изменения</w:t>
      </w:r>
    </w:p>
    <w:p>
      <w:r>
        <w:t>абзац первый пункта 2 статьи 17 после слов "страховых взносов," дополнить словами "тарифов страховых взносов, установленных статьей 18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w:t>
      </w:r>
    </w:p>
    <w:p>
      <w:r>
        <w:t>в статье 33: а) пункт 4 дополнить подпунктом 18 следующего содержания: "18) для страхователей, применяющих специальный налоговый режим "Автоматизированная упрощенная система налогообложения"."; б) дополнить пунктом 20 следующего содержания: "20. С 1 июля 2022 года по 31 декабря 2027 года для страхователей, указанных в подпункте 18 пункта 4 настоящей статьи, применяются следующие тарифы страховых взносов: Тарифстрахового взноса На финансирование страховой части трудовой пенсии (с 1 января 2015 года - на финансирование страховой пенсии) На финансирование накопительной части трудовой пенсии для лиц 1967 года рождения и моложе (с 1 января 2015 года - на финансирование накопительной пенсии) для лиц 1966 года рождения и старше для лиц 1967 года рождения и моложе 0,0 процента 0,0 процента."</w:t>
      </w:r>
    </w:p>
    <w:p>
      <w:r>
        <w:rPr>
          <w:b/>
        </w:rPr>
        <w:t>Статья 7</w:t>
      </w:r>
    </w:p>
    <w:p>
      <w:r>
        <w:t>Внести в Федеральный закон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2011, № 27, ст. 3880; 2012, № 53, ст. 7601; 2013, № 30, ст. 4076; № 48, ст. 6165; 2014, № 14, ст. 1551; № 26, ст. 3398; № 30, ст. 4217; 2016, № 1, ст. 14; № 27, ст. 4183; 2019, № 52, ст. 7804; 2021, № 18, ст. 3070) следующие изменения</w:t>
      </w:r>
    </w:p>
    <w:p>
      <w:r>
        <w:t>часть 1 статьи 23 дополнить пунктом 4 следующего содержания: "4) страхователей - физических лиц, заключивших трудовой договор с работником и применяющих специальный налоговый режим "Автоматизированная упрощенная система налогообложения", по месту жительства указанных физических лиц одновременно с их регистрацией (снятием с учета) в качестве страхователей по обязательному социальному страхованию от несчастных случаев на производстве и профессиональных заболеваний в соответствии с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на основании сведений о применении (прекращении применения) страхователем специального налогового режима "Автоматизированная упрощенная система налогообложения", полученных от налоговых органов, а также сведений о наличии (прекращении) трудовых отношений с работниками, полученных от Пенсионного фонда Российской Федерации в электронной форме с использованием единой системы межведомственного электронного взаимодействия."</w:t>
      </w:r>
    </w:p>
    <w:p>
      <w:r>
        <w:t>пункт 5 части 1 статьи 42 дополнить подпунктом "г" следующего содержания: "г) от Федеральной налоговой службы - сведения о заработной плате и об иных выплатах и вознаграждениях в пользу застрахованного лица, которые включаются в базу для начисления страховых взносов в Фонд социального страхования Российской Федерации в соответствии с законодательством Российской Федерации о налогах и сборах;"</w:t>
      </w:r>
    </w:p>
    <w:p>
      <w:r>
        <w:t>в статье 13: а) часть 8 дополнить словами ", если иное не установлено настоящей статьей"; б) часть 11 дополнить словами ", если иное не установлено настоящей статьей"; в) дополнить частью 111 следующего содержания: "111. Страхователи, применяющие специальный налоговый режим "Автоматизированная упрощенная система налогообложения", в срок не позднее одного рабочего дня со дня подачи застрахованным лицом заявления о назначении ежемесячного пособия по уходу за ребенком направляют страховщику в электронной форме, в том числе через личный кабинет налогоплательщика, сведения о поданном застрахованным лицом заявлении."; г) дополнить частью 29 следующего содержания: "29. Сведения, необходимые для назначения и выплаты страхового обеспечения застрахованным лицам, занятым у страхователей, применяющих специальный налоговый режим "Автоматизированная упрощенная система налогообложения", для их подтверждения либо уточнения (дополнения) направляются страховщиком страхователю в электронной форме, в том числе через личный кабинет налогоплательщика. Страхователь не позднее трех рабочих дней со дня получения указанных сведений подтверждает либо уточняет (дополняет) их и направляет страховщику уточненные (дополненные) сведения в электронной форме, в том числе через личный кабинет налогоплательщика."</w:t>
      </w:r>
    </w:p>
    <w:p>
      <w:r>
        <w:rPr>
          <w:b/>
        </w:rPr>
        <w:t>Статья 8</w:t>
      </w:r>
    </w:p>
    <w:p>
      <w:r>
        <w:t>Внести в Федеральный закон от 28 декабря 2013 года № 400-ФЗ "О страховых пенсиях" (Собрание законодательства Российской Федерации, 2013, № 52, ст. 6965; 2016, № 1, ст. 5; № 27, ст. 4183; 2017, № 27, ст. 3931; 2018, № 27, ст. 3947; № 41, ст. 6190; № 53, ст. 8462; 2019, № 40, ст. 5488) следующие изменения</w:t>
      </w:r>
    </w:p>
    <w:p>
      <w:r>
        <w:t>статью 13 дополнить частью 71 следующего содержания: "71. Индивидуальным предпринимателям, применяющим специальный налоговый режим "Автоматизированная упрощенная система налогообложения", в страховой стаж засчитывается период, равный периоду применения специального налогового режима "Автоматизированная упрощенная система налогообложения" в соответствующем календарном году, если общая сумма, учитываемая Пенсионным фондом Российской Федерации в качестве страховых взносов, сведения о которой переданы налоговыми органами в органы Пенсионного фонда Российской Федерации в соответствии со статьей 19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 за данный календарный год составила не менее фиксированного размера страховых взносов на обязательное пенсионное страхование, установленного подпунктом 1 пункта 1 статьи 430 Налогового кодекса Российской Федерации, определяемого пропорционально количеству календарных месяцев и дней, приходящихся на период применения специального налогового режима "Автоматизированная упрощенная система налогообложения". В случае, если общая сумма, учитываемая Пенсионным фондом Российской Федерации в качестве страховых взносов, сведения о которой переданы налоговыми органами в органы Пенсионного фонда Российской Федерации в соответствии со статьей 19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 за данный календарный год составила менее фиксированного размера страховых взносов на обязательное пенсионное страхование, определяемого в соответствии с настоящей частью, в страховой стаж засчитывается период, определяемый пропорционально страховым взносам, но не более продолжительности периода применения индивидуальным предпринимателем специального налогового режима "Автоматизированная упрощенная система налогообложения" в этом календарном году."</w:t>
      </w:r>
    </w:p>
    <w:p>
      <w:r>
        <w:t>в части 6 статьи 261 слова "пунктом 22" заменить словами "пунктами 22, 24 - 26"</w:t>
      </w:r>
    </w:p>
    <w:p>
      <w:r>
        <w:rPr>
          <w:b/>
        </w:rPr>
        <w:t>Статья 9</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2, 4, 5 статьи 1, пункты 2, 3, 11 статьи 2, статьи 3 - 8 настоящего Федерального закона вступают в силу с 1 июля 2022 года, но не ранее чем по истечении одного месяца со дня официального опубликования настоящего Федерального закона</w:t>
      </w:r>
    </w:p>
    <w:p>
      <w:r>
        <w:rPr>
          <w:b/>
        </w:rPr>
        <w:t xml:space="preserve">3. </w:t>
      </w:r>
      <w:r>
        <w:t>Налоговые ставки, установленные абзацем восьмым пункта 3 статьи 224, подпунктами 11 и 12 пункта 3 и пунктом 41 статьи 284 Налогового кодекса Российской Федерации (в редакции, действовавшей до дня вступления в силу настоящего Федерального закона), применяются в отношении полученных (выплаченных) доходов международными компаниями, получившими статус международных холдинговых компаний до дня опубликования настоящего Федерального закона, без соблюдения условий, предусмотренных статьей 28410 Налогового кодекса Российской Федерации, до 31 декабря 2025 года включительно</w:t>
      </w:r>
    </w:p>
    <w:p>
      <w:r>
        <w:rPr>
          <w:b/>
        </w:rPr>
        <w:t xml:space="preserve">4. </w:t>
      </w:r>
      <w:r>
        <w:t>Для международной холдинговой компании, местом нахождения которой признается территория острова Русский (Приморский край) или острова Октябрьский (Калининградская область), в период до 31 декабря 2027 года включительно условие, указанное в подпункте 6 пункта 2 статьи 28410 Налогового кодекса Российской Федерации, также считается выполненным, если международной холдинговой компании принадлежит на праве собственности или на ином законном основании офисное помещение общей площадью не менее 50 квадратных метров, расположенное на территории города Владивостока (Приморский край) или города Калининграда (Калининградская область) соответственно. (Дополнение частью - Федеральный закон от 26.03.2022 № 66-ФЗ) (В редакции Федерального закона от 19.12.2023 № 595-ФЗ)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