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мерах воздействия на лиц, причастных к нарушениям основополагающих прав и свобод человека, прав и свобод граждан Российской Федерации" и статью 27 Федерального закона "О порядке выезда из Российской Федерации и въезда в Российскую Федерацию"</w:t>
      </w:r>
    </w:p>
    <w:p>
      <w:r>
        <w:rPr>
          <w:b/>
        </w:rPr>
        <w:t>Статья 1</w:t>
      </w:r>
    </w:p>
    <w:p>
      <w:r>
        <w:t>Внести в Федеральный закон от 28 декабря 2012 года № 272-ФЗ "О мерах воздействия на лиц, причастных к нарушениям основополагающих прав и свобод человека, прав и свобод граждан Российской Федерации" (Собрание законодательства Российской Федерации, 2012, № 53, ст. 7597; 2021, № 1, ст. 21) следующие изменения</w:t>
      </w:r>
    </w:p>
    <w:p>
      <w:r>
        <w:t>в статье 1: а) в абзаце первом пункта 1 слова "граждан Соединенных Штатов Америки" заменить словами "иностранных граждан и лиц без гражданства"; б) пункт 2 изложить в следующей редакции: "2) арест на территории Российской Федерации финансовых или иных активов иностранных граждан и лиц без гражданства, указанных в пункте 1 настоящей статьи, и запрет на любые сделки с собственностью и инвестициями этих иностранных граждан и лиц без гражданства."</w:t>
      </w:r>
    </w:p>
    <w:p>
      <w:r>
        <w:t>в статье 2: а) часть 1 изложить в следующей редакции: "1. Список иностранных граждан и лиц без гражданства, которым запрещен въезд в Российскую Федерацию в соответствии с пунктом 1 статьи 1 настоящего Федерального закона, и список организаций, деятельность которых приостановлена в соответствии со статьей 3 настоящего Федерального закона, ведутся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международных отношений Российской Федерации."; б) в абзаце первом части 2 слова "граждан Соединенных Штатов Америки" заменить словами "иностранных граждан и лиц без гражданства"; в) в части 3 слова "список, предусмотренный" заменить словами "списки, предусмотренные"; г) в части 4 слова "списка, предусмотренного" заменить словами "списков, предусмотренных"</w:t>
      </w:r>
    </w:p>
    <w:p>
      <w:r>
        <w:t>статьи 5 и 6 признать утратившими силу</w:t>
      </w:r>
    </w:p>
    <w:p>
      <w:r>
        <w:rPr>
          <w:b/>
        </w:rPr>
        <w:t>Статья 2</w:t>
      </w:r>
    </w:p>
    <w:p>
      <w:r>
        <w:t>Внести в часть первую статьи 27 Федерального закона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2003, № 2, ст. 159; 2006, № 31, ст. 3420; 2007, № 3, ст. 410; 2008, № 19, ст. 2094; № 30, ст. 3616; 2012, № 53, ст. 7597; 2013, № 27, ст. 3470; № 30, ст. 4040, 4057; № 52, ст. 6954; 2014, № 52, ст. 7557; 2015, № 1, ст. 77; 2016, № 1, ст. 58; 2017, № 27, ст. 3928) следующие изменения</w:t>
      </w:r>
    </w:p>
    <w:p>
      <w:r>
        <w:t>подпункт 7 изложить в следующей редакции: "7) в отношении иностранного гражданина или лица без гражданства принято решение о нежелательности пребывания (проживания) в Российской Федерации;"</w:t>
      </w:r>
    </w:p>
    <w:p>
      <w:r>
        <w:t>дополнить подпунктом 15 следующего содержания: "15) иностранный гражданин или лицо без гражданства включены в список лиц, которым запрещен въезд в Российскую Федерацию в соответствии с пунктом 1 статьи 1 Федерального закона от 28 декабря 2012 года № 272-ФЗ "О мерах воздействия на лиц, причастных к нарушениям основополагающих прав и свобод человека, прав и свобод граждан Российской Федерации"."</w:t>
      </w:r>
    </w:p>
    <w:p>
      <w:r>
        <w:rPr>
          <w:b/>
        </w:rPr>
        <w:t>Статья 3</w:t>
      </w:r>
    </w:p>
    <w:p>
      <w:r>
        <w:t>Признать утратившими силу</w:t>
      </w:r>
    </w:p>
    <w:p>
      <w:r>
        <w:t>пункт 2 статьи 5 Федерального закона от 30 декабря 2020 года № 481-ФЗ "О внесении изменений в отдельные законодательные акты Российской Федерации в части установления дополнительных мер противодействия угрозам национальной безопасности" (Собрание законодательства Российской Федерации, 2021, № 1, ст. 20)</w:t>
      </w:r>
    </w:p>
    <w:p>
      <w:r>
        <w:t>пункт 2 Федерального закона от 30 декабря 2020 года № 482-ФЗ "О внесении изменений в Федеральный закон "О мерах воздействия на лиц, причастных к нарушениям основополагающих прав и свобод человека, прав и свобод граждан Российской Федерации" (Собрание законодательства Российской Федерации, 2021, № 1, ст. 21)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