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проведении эксперимента по ограничению выбросов парниковых газов в отдельных субъектах Российской Федерации</w:t>
      </w:r>
    </w:p>
    <w:p>
      <w:r>
        <w:rPr>
          <w:b/>
        </w:rPr>
        <w:t>Статья 1. Общие положения</w:t>
      </w:r>
    </w:p>
    <w:p>
      <w:r>
        <w:rPr>
          <w:b/>
        </w:rPr>
        <w:t xml:space="preserve">1. </w:t>
      </w:r>
      <w:r>
        <w:t>В целях создания необходимых условий для сокращения выбросов парниковых газов и увеличения их поглощения субъекты Российской Федерации вправе провести на своих территориях эксперимент по ограничению выбросов парниковых газов (далее - эксперимент) в соответствии с настоящим Федеральным законом и законодательством субъектов Российской Федерации, на территориях которых проводится эксперимент</w:t>
      </w:r>
    </w:p>
    <w:p>
      <w:r>
        <w:rPr>
          <w:b/>
        </w:rPr>
        <w:t xml:space="preserve">2. </w:t>
      </w:r>
      <w:r>
        <w:t>Провести эксперимент</w:t>
      </w:r>
    </w:p>
    <w:p>
      <w:r>
        <w:rPr>
          <w:b/>
        </w:rPr>
        <w:t xml:space="preserve">3. </w:t>
      </w:r>
      <w:r>
        <w:t>Эксперимент проводится</w:t>
      </w:r>
    </w:p>
    <w:p>
      <w:r>
        <w:rPr>
          <w:b/>
        </w:rPr>
        <w:t xml:space="preserve">2. </w:t>
      </w:r>
      <w:r>
        <w:t>на территории Сахалинской области</w:t>
      </w:r>
    </w:p>
    <w:p>
      <w:r>
        <w:rPr>
          <w:b/>
        </w:rPr>
        <w:t xml:space="preserve">2. </w:t>
      </w:r>
      <w:r>
        <w:t>на территориях иных субъектов Российской Федерации, включенных в эксперимент путем внесения изменений в настоящий Федеральный закон</w:t>
      </w:r>
    </w:p>
    <w:p>
      <w:r>
        <w:rPr>
          <w:b/>
        </w:rPr>
        <w:t xml:space="preserve">3. </w:t>
      </w:r>
      <w:r>
        <w:t>на территории Сахалинской области - с 1 сентября 2022 года по 31 декабря 2028 года включительно</w:t>
      </w:r>
    </w:p>
    <w:p>
      <w:r>
        <w:rPr>
          <w:b/>
        </w:rPr>
        <w:t xml:space="preserve">3. </w:t>
      </w:r>
      <w:r>
        <w:t>на территориях иных субъектов Российской Федерации, включенных в эксперимент в соответствии с пунктом 2 части 2 настоящей статьи, - в сроки, установленные путем внесения изменений в настоящий Федеральный закон</w:t>
      </w:r>
    </w:p>
    <w:p>
      <w:r>
        <w:rPr>
          <w:b/>
        </w:rPr>
        <w:t>Статья 2.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w:t>
      </w:r>
    </w:p>
    <w:p>
      <w:r>
        <w:rPr>
          <w:b/>
        </w:rPr>
        <w:t xml:space="preserve">2. </w:t>
      </w:r>
      <w:r>
        <w:t>Иные понятия в настоящем Федеральном законе используются в значениях, определенных законодательством Российской Федерации</w:t>
      </w:r>
    </w:p>
    <w:p>
      <w:r>
        <w:rPr>
          <w:b/>
        </w:rPr>
        <w:t xml:space="preserve">1. </w:t>
      </w:r>
      <w:r>
        <w:t>квота выбросов парниковых газов (далее - квота) - величина допустимых выбросов парниковых газов, характеризующая их массу и устанавливаемая для региональной регулируемой организации в соответствии с настоящим Федеральным законом в целях достижения углеродной нейтральности на территории участника эксперимента</w:t>
      </w:r>
    </w:p>
    <w:p>
      <w:r>
        <w:rPr>
          <w:b/>
        </w:rPr>
        <w:t xml:space="preserve">1. </w:t>
      </w:r>
      <w:r>
        <w:t>региональная регулируемая организация - юридическое лицо или индивидуальный предприниматель, осуществляющие хозяйственную и иную деятельность, в результате которой образуются выбросы парниковых газов на территории участника эксперимента, и включенные высшим исполнительным органом субъекта Российской Федерации - участника эксперимента в перечень региональных регулируемых организаций в соответствии со статьей 5 настоящего Федерального закона</w:t>
      </w:r>
    </w:p>
    <w:p>
      <w:r>
        <w:rPr>
          <w:b/>
        </w:rPr>
        <w:t xml:space="preserve">1. </w:t>
      </w:r>
      <w:r>
        <w:t>региональный кадастр антропогенных выбросов из источников и абсорбции поглотителями парниковых газов (далее - региональный кадастр парниковых газов) - систематизированный свод сведений, содержащих описание выбросов парниковых газов и поглощений парниковых газов, основанное на официальной статистической информации, в отношении территории участника эксперимента</w:t>
      </w:r>
    </w:p>
    <w:p>
      <w:r>
        <w:rPr>
          <w:b/>
        </w:rPr>
        <w:t xml:space="preserve">1. </w:t>
      </w:r>
      <w:r>
        <w:t>единица выполнения квоты - верифицированный результат выполнения установленной квоты, выраженный в разнице между установленной квотой и фактической массой выбросов парниковых газов, эквивалентной одной тонне углекислого газа</w:t>
      </w:r>
    </w:p>
    <w:p>
      <w:r>
        <w:rPr>
          <w:b/>
        </w:rPr>
        <w:t xml:space="preserve">1. </w:t>
      </w:r>
      <w:r>
        <w:t>операции с единицами выполнения квоты - действия с единицами выполнения квоты, регистрируемые в реестре углеродных единиц</w:t>
      </w:r>
    </w:p>
    <w:p>
      <w:r>
        <w:rPr>
          <w:b/>
        </w:rPr>
        <w:t xml:space="preserve">1. </w:t>
      </w:r>
      <w:r>
        <w:t>счет в реестре углеродных единиц - запись, которая содержится в реестре углеродных единиц и используется для учета углеродных единиц и (или) единиц выполнения квоты и проведения операций с ними</w:t>
      </w:r>
    </w:p>
    <w:p>
      <w:r>
        <w:rPr>
          <w:b/>
        </w:rPr>
        <w:t xml:space="preserve">1. </w:t>
      </w:r>
      <w:r>
        <w:t>счет изъятия из обращения - специализированный счет в реестре углеродных единиц, предназначенный для зачета углеродных единиц и (или) единиц выполнения квоты</w:t>
      </w:r>
    </w:p>
    <w:p>
      <w:r>
        <w:rPr>
          <w:b/>
        </w:rPr>
        <w:t xml:space="preserve">1. </w:t>
      </w:r>
      <w:r>
        <w:t>верификация - процедура проверки и подтверждения верности сведений о массе выбросов парниковых газов и поглощений парниковых газов, а также сведений о выполнении (невыполнении) квоты, проводимая в соответствии со статьей 10 настоящего Федерального закона</w:t>
      </w:r>
    </w:p>
    <w:p>
      <w:r>
        <w:rPr>
          <w:b/>
        </w:rPr>
        <w:t xml:space="preserve">1. </w:t>
      </w:r>
      <w:r>
        <w:t>программа проведения эксперимента - документ, определяющий задачи органов исполнительной власти субъекта Российской Федерации - участника эксперимента, целевые показатели сокращения выбросов парниковых газов и сроки их достижения, задачи и перечень региональных регулируемых организаций</w:t>
      </w:r>
    </w:p>
    <w:p>
      <w:r>
        <w:rPr>
          <w:b/>
        </w:rPr>
        <w:t xml:space="preserve">1. </w:t>
      </w:r>
      <w:r>
        <w:t>углеродная нейтральность - состояние баланса между антропогенными выбросами парниковых газов и их поглощением, при котором масса антропогенных выбросов парниковых газов не превышает массу их поглощения за календарный год</w:t>
      </w:r>
    </w:p>
    <w:p>
      <w:r>
        <w:rPr>
          <w:b/>
        </w:rPr>
        <w:t xml:space="preserve">1. </w:t>
      </w:r>
      <w:r>
        <w:t>углеродоемкость - масса выбросов парниковых газов, образуемых при производстве региональной регулируемой организацией единицы продукции или энергии</w:t>
      </w:r>
    </w:p>
    <w:p>
      <w:r>
        <w:rPr>
          <w:b/>
        </w:rPr>
        <w:t xml:space="preserve">1. </w:t>
      </w:r>
      <w:r>
        <w:t>координатор эксперимента - федеральный орган исполнительной власти, определяемый Правительством Российской Федерации</w:t>
      </w:r>
    </w:p>
    <w:p>
      <w:r>
        <w:rPr>
          <w:b/>
        </w:rPr>
        <w:t xml:space="preserve">1. </w:t>
      </w:r>
      <w:r>
        <w:t>уполномоченный орган - орган исполнительной власти субъекта Российской Федерации - участника эксперимента, определяемый высшим исполнительным органом данного субъекта Российской Федерации, уполномоченный на проведение эксперимента на территории данного субъекта Российской Федерации</w:t>
      </w:r>
    </w:p>
    <w:p>
      <w:r>
        <w:rPr>
          <w:b/>
        </w:rPr>
        <w:t xml:space="preserve">1. </w:t>
      </w:r>
      <w:r>
        <w:t>участник эксперимента - субъект Российской Федерации, на территории которого проводится эксперимент</w:t>
      </w:r>
    </w:p>
    <w:p>
      <w:r>
        <w:rPr>
          <w:b/>
        </w:rPr>
        <w:t>Статья 3. Цель, задачи и принципы проведения эксперимента</w:t>
      </w:r>
    </w:p>
    <w:p>
      <w:r>
        <w:rPr>
          <w:b/>
        </w:rPr>
        <w:t xml:space="preserve">1. </w:t>
      </w:r>
      <w:r>
        <w:t>Целью эксперимента является достижение углеродной нейтральности</w:t>
      </w:r>
    </w:p>
    <w:p>
      <w:r>
        <w:rPr>
          <w:b/>
        </w:rPr>
        <w:t xml:space="preserve">2. </w:t>
      </w:r>
      <w:r>
        <w:t>Задачами эксперимента являются</w:t>
      </w:r>
    </w:p>
    <w:p>
      <w:r>
        <w:rPr>
          <w:b/>
        </w:rPr>
        <w:t xml:space="preserve">3. </w:t>
      </w:r>
      <w:r>
        <w:t>Принципами проведения эксперимента являются</w:t>
      </w:r>
    </w:p>
    <w:p>
      <w:r>
        <w:rPr>
          <w:b/>
        </w:rPr>
        <w:t xml:space="preserve">1. </w:t>
      </w:r>
      <w:r>
        <w:t>на территории Сахалинской области - до 31 декабря 2025 года</w:t>
      </w:r>
    </w:p>
    <w:p>
      <w:r>
        <w:rPr>
          <w:b/>
        </w:rPr>
        <w:t xml:space="preserve">1. </w:t>
      </w:r>
      <w:r>
        <w:t>на территориях иных субъектов Российской Федерации, включенных в эксперимент в соответствии с пунктом 2 части 2 статьи 1 настоящего Федерального закона, - в сроки, установленные путем внесения изменений в настоящий Федеральный закон</w:t>
      </w:r>
    </w:p>
    <w:p>
      <w:r>
        <w:rPr>
          <w:b/>
        </w:rPr>
        <w:t xml:space="preserve">2. </w:t>
      </w:r>
      <w:r>
        <w:t>стимулирование внедрения технологий сокращения выбросов парниковых газов и увеличения их поглощения</w:t>
      </w:r>
    </w:p>
    <w:p>
      <w:r>
        <w:rPr>
          <w:b/>
        </w:rPr>
        <w:t xml:space="preserve">2. </w:t>
      </w:r>
      <w:r>
        <w:t>формирование системы независимой верификации</w:t>
      </w:r>
    </w:p>
    <w:p>
      <w:r>
        <w:rPr>
          <w:b/>
        </w:rPr>
        <w:t xml:space="preserve">2. </w:t>
      </w:r>
      <w:r>
        <w:t>создание системы обращения углеродных единиц и единиц выполнения квоты</w:t>
      </w:r>
    </w:p>
    <w:p>
      <w:r>
        <w:rPr>
          <w:b/>
        </w:rPr>
        <w:t xml:space="preserve">3. </w:t>
      </w:r>
      <w:r>
        <w:t>приоритет устойчивого социально-экономического развития участника эксперимента с низким уровнем выбросов парниковых газов при достижении целей сокращения выбросов парниковых газов и формирования экономики с низким уровнем выбросов парниковых газов</w:t>
      </w:r>
    </w:p>
    <w:p>
      <w:r>
        <w:rPr>
          <w:b/>
        </w:rPr>
        <w:t xml:space="preserve">3. </w:t>
      </w:r>
      <w:r>
        <w:t>прозрачность сведений о массе выбросов парниковых газов и поглощений парниковых газов</w:t>
      </w:r>
    </w:p>
    <w:p>
      <w:r>
        <w:rPr>
          <w:b/>
        </w:rPr>
        <w:t xml:space="preserve">3. </w:t>
      </w:r>
      <w:r>
        <w:t>отсутствие двойного зачета углеродных единиц и единиц выполнения квоты</w:t>
      </w:r>
    </w:p>
    <w:p>
      <w:r>
        <w:rPr>
          <w:b/>
        </w:rPr>
        <w:t xml:space="preserve">3. </w:t>
      </w:r>
      <w:r>
        <w:t>обращение и зачет углеродных единиц и единиц выполнения квоты на территории Российской Федерации и на международном уровне</w:t>
      </w:r>
    </w:p>
    <w:p>
      <w:r>
        <w:rPr>
          <w:b/>
        </w:rPr>
        <w:t xml:space="preserve">3. </w:t>
      </w:r>
      <w:r>
        <w:t>участие региональных регулируемых организаций в формировании предложения по установлению квот</w:t>
      </w:r>
    </w:p>
    <w:p>
      <w:r>
        <w:rPr>
          <w:b/>
        </w:rPr>
        <w:t xml:space="preserve">3. </w:t>
      </w:r>
      <w:r>
        <w:t>дифференцированный учет показателей углеродоемкости региональных регулируемых организаций при установлении квот</w:t>
      </w:r>
    </w:p>
    <w:p>
      <w:r>
        <w:rPr>
          <w:b/>
        </w:rPr>
        <w:t xml:space="preserve">3. </w:t>
      </w:r>
      <w:r>
        <w:t>соответствие верификации документам национальной системы стандартизации в области ограничения выбросов парниковых газов</w:t>
      </w:r>
    </w:p>
    <w:p>
      <w:r>
        <w:rPr>
          <w:b/>
        </w:rPr>
        <w:t>Статья 4. Методы учета и инструменты регулирования выбросов парниковых газов и поглощения парниковых газов в рамках проведения эксперимента</w:t>
      </w:r>
    </w:p>
    <w:p>
      <w:r>
        <w:t>В рамках проведения эксперимента используются следующие методы учета и инструменты регулирования выбросов парниковых газов и поглощения парниковых газов</w:t>
      </w:r>
    </w:p>
    <w:p>
      <w:r>
        <w:t>инвентаризация выбросов парниковых газов и поглощений парниковых газов</w:t>
      </w:r>
    </w:p>
    <w:p>
      <w:r>
        <w:t>квотирование выбросов парниковых газов</w:t>
      </w:r>
    </w:p>
    <w:p>
      <w:r>
        <w:t>обязательная отчетность региональных регулируемых организаций (далее - углеродная отчетность)</w:t>
      </w:r>
    </w:p>
    <w:p>
      <w:r>
        <w:t>верификация углеродной отчетности</w:t>
      </w:r>
    </w:p>
    <w:p>
      <w:r>
        <w:t>обращение и зачет единиц выполнения квоты</w:t>
      </w:r>
    </w:p>
    <w:p>
      <w:r>
        <w:t>экономические и финансовые механизмы, стимулирующие сокращение выбросов парниковых газов и увеличение их поглощения</w:t>
      </w:r>
    </w:p>
    <w:p>
      <w:r>
        <w:t>подготовка, утверждение и реализация программы проведения эксперимента</w:t>
      </w:r>
    </w:p>
    <w:p>
      <w:r>
        <w:rPr>
          <w:b/>
        </w:rPr>
        <w:t>Статья 5. Региональные регулируемые организации</w:t>
      </w:r>
    </w:p>
    <w:p>
      <w:r>
        <w:rPr>
          <w:b/>
        </w:rPr>
        <w:t xml:space="preserve">1. </w:t>
      </w:r>
      <w:r>
        <w:t>Отнесение юридических лиц и индивидуальных предпринимателей к региональным регулируемым организациям осуществляется высшим исполнительным органом субъекта Российской Федерации - участника эксперимента в порядке, определяемом координатором эксперимента, на основании данных об осуществляемой такими юридическими лицами и индивидуальными предпринимателями хозяйственной и иной деятельности, в результате которой образуются выбросы парниковых газов на территории участника эксперимента</w:t>
      </w:r>
    </w:p>
    <w:p>
      <w:r>
        <w:rPr>
          <w:b/>
        </w:rPr>
        <w:t xml:space="preserve">2. </w:t>
      </w:r>
      <w:r>
        <w:t>Перечень региональных регулируемых организаций утверждается высшим исполнительным органом субъекта Российской Федерации - участника эксперимента до проведения общественного обсуждения проекта программы, предусмотренного частью 2 статьи 7 настоящего Федерального закона, и размещается указанным органом на своем официальном сайте в информационно-телекоммуникационной сети "Интернет"</w:t>
      </w:r>
    </w:p>
    <w:p>
      <w:r>
        <w:rPr>
          <w:b/>
        </w:rPr>
        <w:t>Статья 6. Инвентаризация выбросов парниковых газов и поглощений парниковых газов в рамках проведения эксперимента</w:t>
      </w:r>
    </w:p>
    <w:p>
      <w:r>
        <w:rPr>
          <w:b/>
        </w:rPr>
        <w:t xml:space="preserve">1. </w:t>
      </w:r>
      <w:r>
        <w:t>Инвентаризация выбросов парниковых газов и поглощений парниковых газов на территории участника эксперимента осуществляется ежегодно уполномоченным органом в соответствии с методическими указаниями,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r>
        <w:rPr>
          <w:b/>
        </w:rPr>
        <w:t xml:space="preserve">2. </w:t>
      </w:r>
      <w:r>
        <w:t>Сведения о результатах инвентаризации выбросов парниковых газов и поглощений парниковых газов включаются уполномоченным органом в региональный кадастр парниковых газов. Региональный кадастр парниковых газов подлежит согласованию с федеральным органом исполнительной власти в области гидрометеорологии и смежных с ней областях в части описания выбросов парниковых газов и поглощений парниковых газов</w:t>
      </w:r>
    </w:p>
    <w:p>
      <w:r>
        <w:rPr>
          <w:b/>
        </w:rPr>
        <w:t xml:space="preserve">3. </w:t>
      </w:r>
      <w:r>
        <w:t>Высший исполнительный орган субъекта Российской Федерации - участника эксперимента устанавливает порядок подготовки регионального кадастра парниковых газов и его структуру. Ведение регионального кадастра парниковых газов осуществляет уполномоченный орган</w:t>
      </w:r>
    </w:p>
    <w:p>
      <w:r>
        <w:rPr>
          <w:b/>
        </w:rPr>
        <w:t xml:space="preserve">4. </w:t>
      </w:r>
      <w:r>
        <w:t>Для оценки поглощений парниковых газов в рамках проведения эксперимента могут использоваться расчетные и инструментальные методы определения массы поглощений парниковых газов, а также материалы дистанционного зондирования и результаты работ по изучению выбросов парниковых газов и поглощений парниковых газов на специально оборудованных открытых площадках</w:t>
      </w:r>
    </w:p>
    <w:p>
      <w:r>
        <w:rPr>
          <w:b/>
        </w:rPr>
        <w:t>Статья 7. Программа проведения эксперимента</w:t>
      </w:r>
    </w:p>
    <w:p>
      <w:r>
        <w:rPr>
          <w:b/>
        </w:rPr>
        <w:t xml:space="preserve">1. </w:t>
      </w:r>
      <w:r>
        <w:t>Для достижения цели эксперимента высший исполнительный орган субъекта Российской Федерации - участника эксперимента по согласованию с координатором эксперимента утверждает программу проведения эксперимента и вносит в нее изменения. Программа проведения эксперимента реализуется в срок, установленный частью 1 статьи 3 настоящего Федерального закона, и включает в себя комплекс мер социально-экономического развития, направленных на сокращение уровня выбросов парниковых газов и увеличение их поглощения, а также ожидаемый срок достижения участником эксперимента углеродной нейтральности</w:t>
      </w:r>
    </w:p>
    <w:p>
      <w:r>
        <w:rPr>
          <w:b/>
        </w:rPr>
        <w:t xml:space="preserve">2. </w:t>
      </w:r>
      <w:r>
        <w:t>Уполномоченный орган осуществляет подготовку проекта программы проведения эксперимента и проводит общественное обсуждение указанного проекта, в том числе с региональными регулируемыми организациями, в соответствии с методическими рекомендациями по организации указанного общественного обсуждения, утверждаемыми координатором эксперимента</w:t>
      </w:r>
    </w:p>
    <w:p>
      <w:r>
        <w:rPr>
          <w:b/>
        </w:rPr>
        <w:t xml:space="preserve">3. </w:t>
      </w:r>
      <w:r>
        <w:t>Методические рекомендации, указанные в части 2 настоящей статьи, регламентируют процедуру рассмотрения и учета поступивших в ходе общественного обсуждения предложений, определяют условия и порядок вынесения неурегулированных разногласий на рассмотрение высшего исполнительного органа субъекта Российской Федерации - участника эксперимента</w:t>
      </w:r>
    </w:p>
    <w:p>
      <w:r>
        <w:rPr>
          <w:b/>
        </w:rPr>
        <w:t xml:space="preserve">4. </w:t>
      </w:r>
      <w:r>
        <w:t>Уполномоченный орган представляет высшему исполнительному органу субъекта Российской Федерации - участника эксперимента проект программы проведения эксперимента с приложением результатов общественного обсуждения этого проекта</w:t>
      </w:r>
    </w:p>
    <w:p>
      <w:r>
        <w:rPr>
          <w:b/>
        </w:rPr>
        <w:t xml:space="preserve">5. </w:t>
      </w:r>
      <w:r>
        <w:t>Программа проведения эксперимента утверждается</w:t>
      </w:r>
    </w:p>
    <w:p>
      <w:r>
        <w:rPr>
          <w:b/>
        </w:rPr>
        <w:t xml:space="preserve">6. </w:t>
      </w:r>
      <w:r>
        <w:t>Программа проведения эксперимента после ее утверждения или внесения в нее изменений подлежит обязательному размещению на официальном сайте высшего исполнительного органа субъекта Российской Федерации - участника эксперимента в информационно-телекоммуникационной сети "Интернет"</w:t>
      </w:r>
    </w:p>
    <w:p>
      <w:r>
        <w:rPr>
          <w:b/>
        </w:rPr>
        <w:t xml:space="preserve">7. </w:t>
      </w:r>
      <w:r>
        <w:t>Мониторинг реализации программы проведения эксперимента осуществляется уполномоченным органом на основании углеродной отчетности, формируемой в соответствии со статьей 9 настоящего Федерального закона. Отчет о результатах мониторинга реализации программы проведения эксперимента уполномоченный орган представляет в срок до 15 августа года, следующего за отчетным, высшему исполнительному органу субъекта Российской Федерации - участника эксперимента и координатору эксперимента. Форма указанного отчета и порядок его представления определяются координатором эксперимента</w:t>
      </w:r>
    </w:p>
    <w:p>
      <w:r>
        <w:rPr>
          <w:b/>
        </w:rPr>
        <w:t xml:space="preserve">8. </w:t>
      </w:r>
      <w:r>
        <w:t>После окончания срока реализации программы проведения эксперимента координатор эксперимента в течение трех месяцев представляет доклад в Правительство Российской Федерации</w:t>
      </w:r>
    </w:p>
    <w:p>
      <w:r>
        <w:rPr>
          <w:b/>
        </w:rPr>
        <w:t xml:space="preserve">9. </w:t>
      </w:r>
      <w:r>
        <w:t>Органы государственной власти субъекта Российской Федерации - участника эксперимента в пределах своей компетенции вправе создавать инфраструктуру в целях стимулирования и поддержки реализации программы проведения эксперимента</w:t>
      </w:r>
    </w:p>
    <w:p>
      <w:r>
        <w:rPr>
          <w:b/>
        </w:rPr>
        <w:t xml:space="preserve">5. </w:t>
      </w:r>
      <w:r>
        <w:t>не позднее трех месяцев после начала проведения эксперимента на территории Сахалинской области</w:t>
      </w:r>
    </w:p>
    <w:p>
      <w:r>
        <w:rPr>
          <w:b/>
        </w:rPr>
        <w:t xml:space="preserve">5. </w:t>
      </w:r>
      <w:r>
        <w:t>до начала проведения эксперимента на территориях иных субъектов Российской Федерации - участников эксперимента</w:t>
      </w:r>
    </w:p>
    <w:p>
      <w:r>
        <w:rPr>
          <w:b/>
        </w:rPr>
        <w:t>Статья 8. Квотирование выбросов парниковых газов в рамках проведения эксперимента</w:t>
      </w:r>
    </w:p>
    <w:p>
      <w:r>
        <w:rPr>
          <w:b/>
        </w:rPr>
        <w:t xml:space="preserve">1. </w:t>
      </w:r>
      <w:r>
        <w:t>Проектируемые квоты для региональных регулируемых организаций определяются на основании методики, утверждаемой координатором эксперимента, с учетом положений частей 5 и 6 настоящей статьи, а также с учетом особенностей применяемых технологий, объема инвестиций, выручки от реализации товаров, выполнения работ, оказания услуг и суммы поступлений в бюджеты бюджетной системы Российской Федерации в соответствующей отрасли экономики Российской Федерации. Общественное обсуждение проектируемых квот, в том числе с региональными регулируемыми организациями, организуется уполномоченным органом в соответствии с методическими рекомендациями по организации указанного общественного обсуждения, утверждаемыми координатором эксперимента</w:t>
      </w:r>
    </w:p>
    <w:p>
      <w:r>
        <w:rPr>
          <w:b/>
        </w:rPr>
        <w:t xml:space="preserve">2. </w:t>
      </w:r>
      <w:r>
        <w:t>Методические рекомендации, указанные в части 1 настоящей статьи, регламентируют процедуру рассмотрения и учета поступивших в ходе общественного обсуждения предложений, определяют условия и порядок вынесения неурегулированных разногласий на рассмотрение высшего исполнительного органа субъекта Российской Федерации - участника эксперимента</w:t>
      </w:r>
    </w:p>
    <w:p>
      <w:r>
        <w:rPr>
          <w:b/>
        </w:rPr>
        <w:t xml:space="preserve">3. </w:t>
      </w:r>
      <w:r>
        <w:t>Уполномоченный орган по результатам общественного обсуждения проектируемых квот формирует предложение по квотам, согласовывает такое предложение с координатором эксперимента и представляет его на рассмотрение высшего исполнительного органа субъекта Российской Федерации - участника эксперимента. По итогам рассмотрения предложения по квотам высший исполнительный орган субъекта Российской Федерации - участника эксперимента принимает одно из следующих решений</w:t>
      </w:r>
    </w:p>
    <w:p>
      <w:r>
        <w:rPr>
          <w:b/>
        </w:rPr>
        <w:t xml:space="preserve">4. </w:t>
      </w:r>
      <w:r>
        <w:t>В соответствии с решением, принятым высшим исполнительным органом субъекта Российской Федерации - участника эксперимента, квоты устанавливает уполномоченный орган</w:t>
      </w:r>
    </w:p>
    <w:p>
      <w:r>
        <w:rPr>
          <w:b/>
        </w:rPr>
        <w:t xml:space="preserve">5. </w:t>
      </w:r>
      <w:r>
        <w:t>Для определения проектируемых квот используются верифицированные сведения о фактических выбросах парниковых газов региональной регулируемой организации за календарный год, в котором соответствующее юридическое лицо или индивидуальный предприниматель были отнесены к региональным регулируемым организациям в соответствии со статьей 5 настоящего Федерального закона</w:t>
      </w:r>
    </w:p>
    <w:p>
      <w:r>
        <w:rPr>
          <w:b/>
        </w:rPr>
        <w:t xml:space="preserve">6. </w:t>
      </w:r>
      <w:r>
        <w:t>При определении проектируемых квот учитываются</w:t>
      </w:r>
    </w:p>
    <w:p>
      <w:r>
        <w:rPr>
          <w:b/>
        </w:rPr>
        <w:t xml:space="preserve">7. </w:t>
      </w:r>
      <w:r>
        <w:t>Квоты для региональных регулируемых организаций устанавливаются на каждый год проведения эксперимента начиная с календарного года, следующего за первым календарным годом представления углеродной отчетности. Уполномоченный орган устанавливает квоты для региональных регулируемых организаций до 1 октября первого календарного года представления углеродной отчетности</w:t>
      </w:r>
    </w:p>
    <w:p>
      <w:r>
        <w:rPr>
          <w:b/>
        </w:rPr>
        <w:t xml:space="preserve">8. </w:t>
      </w:r>
      <w:r>
        <w:t>Для выполнения квот региональные регулируемые организации вправе использовать принадлежащие им углеродные единицы и единицы выполнения квоты (при условии зачета таких единиц в реестре углеродных единиц). Информация о зачете углеродных единиц и единиц выполнения квоты подтверждается юридическим лицом, уполномоченным Правительством Российской Федерации на ведение реестра углеродных единиц (далее - оператор), и отражается региональной регулируемой организацией в углеродной отчетности</w:t>
      </w:r>
    </w:p>
    <w:p>
      <w:r>
        <w:rPr>
          <w:b/>
        </w:rPr>
        <w:t xml:space="preserve">9. </w:t>
      </w:r>
      <w:r>
        <w:t>Оценка выполнения региональной регулируемой организацией квоты осуществляется уполномоченным органом в соответствии с методическими указаниями, утвержденными высшим исполнительным органом субъекта Российской Федерации - участника эксперимента по согласованию с координатором эксперимента, на основании сведений, предусмотренных углеродной отчетностью, представляемой в соответствии со статьей 9 настоящего Федерального закона</w:t>
      </w:r>
    </w:p>
    <w:p>
      <w:r>
        <w:rPr>
          <w:b/>
        </w:rPr>
        <w:t xml:space="preserve">10. </w:t>
      </w:r>
      <w:r>
        <w:t>Плата за превышение квоты исчисляется региональной регулируемой организацией самостоятельно путем умножения величины выбросов парниковых газов сверх квоты с учетом зачета углеродных единиц и (или) единиц выполнения квоты на соответствующую ставку указанной платы. Ставки платы за превышение квоты устанавливаются Правительством Российской Федерации</w:t>
      </w:r>
    </w:p>
    <w:p>
      <w:r>
        <w:rPr>
          <w:b/>
        </w:rPr>
        <w:t xml:space="preserve">11. </w:t>
      </w:r>
      <w:r>
        <w:t>Правила исчисления и взимания платы за превышение квоты устанавливаются Правительством Российской Федерации. Указанная плата вносится до 1 июня года, в котором региональными регулируемыми организациями представляется углеродная отчетность в соответствии со статьей 9 настоящего Федерального закона. Первым периодом, за который вносится плата за превышение квоты региональными регулируемыми организациями, является календарный год, следующий за первым годом представления углеродной отчетности</w:t>
      </w:r>
    </w:p>
    <w:p>
      <w:r>
        <w:rPr>
          <w:b/>
        </w:rPr>
        <w:t xml:space="preserve">12. </w:t>
      </w:r>
      <w:r>
        <w:t>Несвоевременное или неполное внесение платы за превышение квоты региональными регулируемыми организациями, обязанными вносить такую плату,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исполнения обязанности по внесению платы за превышение квоты. Пени начисляются за каждый календарный день просрочки начиная со дня, следующего за днем окончания срока, установленного частью 11 настоящей статьи</w:t>
      </w:r>
    </w:p>
    <w:p>
      <w:r>
        <w:rPr>
          <w:b/>
        </w:rPr>
        <w:t xml:space="preserve">13. </w:t>
      </w:r>
      <w:r>
        <w:t>Информация о внесении платы за превышение квоты вместе с платежным документом, подтверждающим перечисление денежных средств, включается в углеродную отчетность, представляемую в соответствии со статьей 9 настоящего Федерального закона</w:t>
      </w:r>
    </w:p>
    <w:p>
      <w:r>
        <w:rPr>
          <w:b/>
        </w:rPr>
        <w:t xml:space="preserve">14. </w:t>
      </w:r>
      <w:r>
        <w:t>В случае выполнения региональной регулируемой организацией в отчетном году квоты уполномоченный орган по результатам оценки выполнения региональной регулируемой организацией квоты, осуществляемой в соответствии с частью 9 настоящей статьи, принимает решение о выпуске единиц выполнения квоты в количестве, соответствующем разнице между установленной квотой и фактической массой выбросов парниковых газов. Указанные единицы подлежат зачислению на счет региональной регулируемой организации в реестре углеродных единиц. На основании данного решения уполномоченного органа и заявления региональной регулируемой организации выпущенные единицы выполнения квоты зачисляются оператором на счет региональной регулируемой организации в реестре углеродных единиц</w:t>
      </w:r>
    </w:p>
    <w:p>
      <w:r>
        <w:rPr>
          <w:b/>
        </w:rPr>
        <w:t xml:space="preserve">15. </w:t>
      </w:r>
      <w:r>
        <w:t>Плата за превышение квоты перечисляется в бюджет субъекта Российской Федерации - участника эксперимента и используется в целях финансирования мероприятий, направленных на сокращение выбросов парниковых газов и увеличение их поглощения, а также на развитие научно-исследовательской деятельности в области создания (развития) технологий сокращения выбросов парниковых газов и увеличения их поглощения</w:t>
      </w:r>
    </w:p>
    <w:p>
      <w:r>
        <w:rPr>
          <w:b/>
        </w:rPr>
        <w:t xml:space="preserve">16. </w:t>
      </w:r>
      <w:r>
        <w:t>Контроль за правильностью исчисления платы за превышение квоты, полнотой и своевременностью ее внесения осуществляется уполномоченным органом в порядке, установленном Правительством Российской Федерации</w:t>
      </w:r>
    </w:p>
    <w:p>
      <w:r>
        <w:rPr>
          <w:b/>
        </w:rPr>
        <w:t xml:space="preserve">3. </w:t>
      </w:r>
      <w:r>
        <w:t>об одобрении квот</w:t>
      </w:r>
    </w:p>
    <w:p>
      <w:r>
        <w:rPr>
          <w:b/>
        </w:rPr>
        <w:t xml:space="preserve">3. </w:t>
      </w:r>
      <w:r>
        <w:t>об изменении квот</w:t>
      </w:r>
    </w:p>
    <w:p>
      <w:r>
        <w:rPr>
          <w:b/>
        </w:rPr>
        <w:t xml:space="preserve">6. </w:t>
      </w:r>
      <w:r>
        <w:t>баланс выбросов парниковых газов и поглощений парниковых газов на территории участника эксперимента, определенный на основании включенных в региональный кадастр парниковых газов в соответствии со статьей 6 настоящего Федерального закона сведений о результатах инвентаризации выбросов парниковых газов и поглощений парниковых газов за период, установленный Правительством Российской Федерации</w:t>
      </w:r>
    </w:p>
    <w:p>
      <w:r>
        <w:rPr>
          <w:b/>
        </w:rPr>
        <w:t xml:space="preserve">6. </w:t>
      </w:r>
      <w:r>
        <w:t>необходимый для достижения цели эксперимента темп сокращения выбросов парниковых газов и увеличения их поглощения, дифференцированный с учетом размера суммы налогов и сборов, уплаченных региональной регулируемой организацией в бюджеты бюджетной системы Российской Федерации, приходящейся на массу выбросов парниковых газов, эквивалентную одной тонне углекислого газа, за календарный год, в котором соответствующее юридическое лицо или индивидуальный предприниматель были отнесены к региональным регулируемым организациям в соответствии со статьей 5 настоящего Федерального закона</w:t>
      </w:r>
    </w:p>
    <w:p>
      <w:r>
        <w:rPr>
          <w:b/>
        </w:rPr>
        <w:t>Статья 9. Углеродная отчетность</w:t>
      </w:r>
    </w:p>
    <w:p>
      <w:r>
        <w:rPr>
          <w:b/>
        </w:rPr>
        <w:t xml:space="preserve">1. </w:t>
      </w:r>
      <w:r>
        <w:t>Региональные регулируемые организации ежегодно в срок до 1 июля года, следующего за отчетным, представляют углеродную отчетность посредством ее размещения в реестре выбросов парниковых газов в порядке и по форме, которые устанавливаются Правительством Российской Федерации. Федеральный орган исполнительной власти, уполномоченный Правительством Российской Федерации на ведение реестра выбросов парниковых газов, обеспечивает уполномоченному органу и оператору доступ к сведениям, содержащимся в таком реестре, в части информации, представляемой региональными регулируемыми организациями</w:t>
      </w:r>
    </w:p>
    <w:p>
      <w:r>
        <w:rPr>
          <w:b/>
        </w:rPr>
        <w:t xml:space="preserve">2. </w:t>
      </w:r>
      <w:r>
        <w:t>Углеродная отчетность формируется региональной регулируемой организацией и включает в себя</w:t>
      </w:r>
    </w:p>
    <w:p>
      <w:r>
        <w:rPr>
          <w:b/>
        </w:rPr>
        <w:t xml:space="preserve">3. </w:t>
      </w:r>
      <w:r>
        <w:t>Сведения и документы, предусмотренные пунктами 2, 4, 6 - 8 части 2 настоящей статьи, включаются региональной регулируемой организацией в углеродную отчетность начиная с календарного года, следующего за первым годом, на который установлена квота в соответствии с частью 7 статьи 8 настоящего Федерального закона</w:t>
      </w:r>
    </w:p>
    <w:p>
      <w:r>
        <w:rPr>
          <w:b/>
        </w:rPr>
        <w:t xml:space="preserve">4. </w:t>
      </w:r>
      <w:r>
        <w:t>Первым отчетным периодом, за который региональными регулируемыми организациями представляется углеродная отчетность, является календарный год, в котором соответствующее юридическое лицо или индивидуальный предприниматель были отнесены к региональным регулируемым организациям в соответствии со статьей 5 настоящего Федерального закона, - с 1 января по 31 декабря включительно</w:t>
      </w:r>
    </w:p>
    <w:p>
      <w:r>
        <w:rPr>
          <w:b/>
        </w:rPr>
        <w:t xml:space="preserve">2. </w:t>
      </w:r>
      <w:r>
        <w:t>верифицированные сведения о массе выбросов парниковых газов, образуемых в результате хозяйственной и иной деятельности региональной регулируемой организации на территории участника эксперимента за календарный год, предшествующий году представления отчетности, а также сведения, на основании которых определена масса этих выбросов</w:t>
      </w:r>
    </w:p>
    <w:p>
      <w:r>
        <w:rPr>
          <w:b/>
        </w:rPr>
        <w:t xml:space="preserve">2. </w:t>
      </w:r>
      <w:r>
        <w:t>верифицированные сведения о выполнении (невыполнении) квоты, установленной для данной региональной регулируемой организации</w:t>
      </w:r>
    </w:p>
    <w:p>
      <w:r>
        <w:rPr>
          <w:b/>
        </w:rPr>
        <w:t xml:space="preserve">2. </w:t>
      </w:r>
      <w:r>
        <w:t>сведения о текущем балансе углеродных единиц на счете региональной регулируемой организации в реестре углеродных единиц, а также сведения о зачете углеродных единиц в случае проведения региональной регулируемой организацией такой операции</w:t>
      </w:r>
    </w:p>
    <w:p>
      <w:r>
        <w:rPr>
          <w:b/>
        </w:rPr>
        <w:t xml:space="preserve">2. </w:t>
      </w:r>
      <w:r>
        <w:t>сведения о текущем балансе единиц выполнения квоты на счете региональной регулируемой организации в реестре углеродных единиц, а также сведения о зачете единиц выполнения квоты в случае проведения региональной регулируемой организацией такой операции</w:t>
      </w:r>
    </w:p>
    <w:p>
      <w:r>
        <w:rPr>
          <w:b/>
        </w:rPr>
        <w:t xml:space="preserve">2. </w:t>
      </w:r>
      <w:r>
        <w:t>отчет о результатах верификации сведений региональной регулируемой организации о массе выбросов парниковых газов</w:t>
      </w:r>
    </w:p>
    <w:p>
      <w:r>
        <w:rPr>
          <w:b/>
        </w:rPr>
        <w:t xml:space="preserve">2. </w:t>
      </w:r>
      <w:r>
        <w:t>отчет о результатах верификации сведений региональной регулируемой организации о выполнении квоты</w:t>
      </w:r>
    </w:p>
    <w:p>
      <w:r>
        <w:rPr>
          <w:b/>
        </w:rPr>
        <w:t xml:space="preserve">2. </w:t>
      </w:r>
      <w:r>
        <w:t>информацию о плате за превышение квоты, в том числе о размере внесенной платы (в случае превышения квоты)</w:t>
      </w:r>
    </w:p>
    <w:p>
      <w:r>
        <w:rPr>
          <w:b/>
        </w:rPr>
        <w:t xml:space="preserve">2. </w:t>
      </w:r>
      <w:r>
        <w:t>платежный документ, подтверждающий перечисление денежных средств в счет платы за превышение квоты (в случае превышения квоты)</w:t>
      </w:r>
    </w:p>
    <w:p>
      <w:r>
        <w:rPr>
          <w:b/>
        </w:rPr>
        <w:t>Статья 10. Верификация</w:t>
      </w:r>
    </w:p>
    <w:p>
      <w:r>
        <w:rPr>
          <w:b/>
        </w:rPr>
        <w:t xml:space="preserve">1. </w:t>
      </w:r>
      <w:r>
        <w:t>Верификация проводится юридическим лицом, аккредитованным в национальной системе аккредитации (далее - аккредитованное лицо), не являющимся аффилированным лицом региональной регулируемой организации или иным лицом, представляющим углеродную отчетность</w:t>
      </w:r>
    </w:p>
    <w:p>
      <w:r>
        <w:rPr>
          <w:b/>
        </w:rPr>
        <w:t xml:space="preserve">2. </w:t>
      </w:r>
      <w:r>
        <w:t>Верификация проводится в соответствии с документами национальной системы стандартизации в области ограничения выбросов парниковых газов на основании договора между региональной регулируемой организацией и аккредитованным лицом</w:t>
      </w:r>
    </w:p>
    <w:p>
      <w:r>
        <w:rPr>
          <w:b/>
        </w:rPr>
        <w:t>Статья 11. Обращение и зачет единиц выполнения квоты</w:t>
      </w:r>
    </w:p>
    <w:p>
      <w:r>
        <w:rPr>
          <w:b/>
        </w:rPr>
        <w:t xml:space="preserve">1. </w:t>
      </w:r>
      <w:r>
        <w:t>Обращение единиц выполнения квоты осуществляется в целях создания благоприятных экономических условий для выполнения региональными регулируемыми организациями квоты</w:t>
      </w:r>
    </w:p>
    <w:p>
      <w:r>
        <w:rPr>
          <w:b/>
        </w:rPr>
        <w:t xml:space="preserve">2. </w:t>
      </w:r>
      <w:r>
        <w:t>Обращение единиц выполнения квоты включает в себя операции с единицами выполнения квоты, проводимые с момента их выпуска в обращение до момента их выбытия из обращения (зачисления на счет изъятия из обращения)</w:t>
      </w:r>
    </w:p>
    <w:p>
      <w:r>
        <w:rPr>
          <w:b/>
        </w:rPr>
        <w:t xml:space="preserve">3. </w:t>
      </w:r>
      <w:r>
        <w:t>Единицы выполнения квоты считаются выпущенными в обращение с момента их зачисления на счет региональной регулируемой организации в реестре углеродных единиц в соответствии с частью 14 статьи 8 настоящего Федерального закона</w:t>
      </w:r>
    </w:p>
    <w:p>
      <w:r>
        <w:rPr>
          <w:b/>
        </w:rPr>
        <w:t xml:space="preserve">4. </w:t>
      </w:r>
      <w:r>
        <w:t>Все проводимые операции с единицами выполнения квоты регистрируются в реестре углеродных единиц путем внесения в него соответствующих записей</w:t>
      </w:r>
    </w:p>
    <w:p>
      <w:r>
        <w:rPr>
          <w:b/>
        </w:rPr>
        <w:t xml:space="preserve">5. </w:t>
      </w:r>
      <w:r>
        <w:t>Владелец единиц выполнения квоты вправе принять решение о зачете таких единиц в целях выполнения квоты</w:t>
      </w:r>
    </w:p>
    <w:p>
      <w:r>
        <w:rPr>
          <w:b/>
        </w:rPr>
        <w:t xml:space="preserve">6. </w:t>
      </w:r>
      <w:r>
        <w:t>В реестр углеродных единиц включаются следующие сведения</w:t>
      </w:r>
    </w:p>
    <w:p>
      <w:r>
        <w:rPr>
          <w:b/>
        </w:rPr>
        <w:t xml:space="preserve">7. </w:t>
      </w:r>
      <w:r>
        <w:t>Счет в реестре углеродных единиц может быть открыт без одновременного зачисления на него единиц выполнения квоты. Внесение сведений об операциях с единицами выполнения квоты осуществляется оператором не позднее календарного дня, следующего за днем поступления такому оператору соответствующего распоряжения владельца счета в реестре углеродных единиц</w:t>
      </w:r>
    </w:p>
    <w:p>
      <w:r>
        <w:rPr>
          <w:b/>
        </w:rPr>
        <w:t xml:space="preserve">8. </w:t>
      </w:r>
      <w:r>
        <w:t>Удостоверением выпуска в обращение единиц выполнения квоты и права на них владельца таких единиц являются записи по счету в реестре углеродных единиц и выписки по данному счету</w:t>
      </w:r>
    </w:p>
    <w:p>
      <w:r>
        <w:rPr>
          <w:b/>
        </w:rPr>
        <w:t xml:space="preserve">9. </w:t>
      </w:r>
      <w:r>
        <w:t>Передача единиц выполнения квоты иному лицу осуществляется на основании распоряжения владельца счета посредством списания единиц выполнения квоты с его счета и зачисления на счет приобретателя таких единиц. Единицы выполнения квоты считаются переданными с момента внесения оператором соответствующей записи по счету приобретателя таких единиц</w:t>
      </w:r>
    </w:p>
    <w:p>
      <w:r>
        <w:rPr>
          <w:b/>
        </w:rPr>
        <w:t xml:space="preserve">10. </w:t>
      </w:r>
      <w:r>
        <w:t>Единицы выполнения квоты при закрытии счета в реестре углеродных единиц аннулируются и зачисляются на счет изъятия из обращения</w:t>
      </w:r>
    </w:p>
    <w:p>
      <w:r>
        <w:rPr>
          <w:b/>
        </w:rPr>
        <w:t xml:space="preserve">11. </w:t>
      </w:r>
      <w:r>
        <w:t>Зачет единиц выполнения квоты осуществляется оператором в соответствии с распоряжением владельца счета в реестре углеродных единиц посредством списания единиц выполнения квоты с его счета и зачисления на счет изъятия из обращения</w:t>
      </w:r>
    </w:p>
    <w:p>
      <w:r>
        <w:rPr>
          <w:b/>
        </w:rPr>
        <w:t xml:space="preserve">6. </w:t>
      </w:r>
      <w:r>
        <w:t>об установленной квоте (при наличии), о фактических выбросах парниковых газов и выпущенных в обращение единицах выполнения квоты (при наличии)</w:t>
      </w:r>
    </w:p>
    <w:p>
      <w:r>
        <w:rPr>
          <w:b/>
        </w:rPr>
        <w:t xml:space="preserve">6. </w:t>
      </w:r>
      <w:r>
        <w:t>о верификации углеродной отчетности</w:t>
      </w:r>
    </w:p>
    <w:p>
      <w:r>
        <w:rPr>
          <w:b/>
        </w:rPr>
        <w:t xml:space="preserve">6. </w:t>
      </w:r>
      <w:r>
        <w:t>об операциях с единицами выполнения квоты</w:t>
      </w:r>
    </w:p>
    <w:p>
      <w:r>
        <w:rPr>
          <w:b/>
        </w:rPr>
        <w:t>Статья 12. Экономические и финансовые механизмы, стимулирующие сокращение выбросов парниковых газов и увеличение их поглощения</w:t>
      </w:r>
    </w:p>
    <w:p>
      <w:r>
        <w:rPr>
          <w:b/>
        </w:rPr>
        <w:t xml:space="preserve">1. </w:t>
      </w:r>
      <w:r>
        <w:t>Органы государственной власти субъекта Российской Федерации могут осуществлять стимулирование деятельности региональных регулируемых организаций, направленной на сокращение выбросов парниковых газов, увеличение их поглощения, а также на внедрение наилучших доступных технологий</w:t>
      </w:r>
    </w:p>
    <w:p>
      <w:r>
        <w:rPr>
          <w:b/>
        </w:rPr>
        <w:t xml:space="preserve">2. </w:t>
      </w:r>
      <w:r>
        <w:t>Законами субъектов Российской Федерации для региональных регулируемых организаций могут устанавливаться налоговые льготы в соответствии с законодательством о налогах и сборах</w:t>
      </w:r>
    </w:p>
    <w:p>
      <w:r>
        <w:rPr>
          <w:b/>
        </w:rPr>
        <w:t xml:space="preserve">3. </w:t>
      </w:r>
      <w:r>
        <w:t>Высший орган исполнительной власти субъекта Российской Федерации - участника эксперимента вправе устанавливать иные меры поддержки в форме предоставления субсидий, связанных с возмещением затрат на производство товаров, выполнение работ, оказание услуг, для достижения участником эксперимента углеродной нейтральности</w:t>
      </w:r>
    </w:p>
    <w:p>
      <w:r>
        <w:rPr>
          <w:b/>
        </w:rPr>
        <w:t>Статья 13. Вступление в силу настоящего Федерального закона</w:t>
      </w:r>
    </w:p>
    <w:p>
      <w:r>
        <w:t>Настоящий Федеральный закон вступает в силу с 1 сентября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