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порядке формирования и использования целевого капитала некоммерческих организаций"</w:t>
      </w:r>
    </w:p>
    <w:p>
      <w:r>
        <w:rPr>
          <w:b/>
        </w:rPr>
        <w:t>Статья None. Федеральный закон   от 06.03.2022 № 36-ФЗ</w:t>
      </w:r>
    </w:p>
    <w:p>
      <w:r>
        <w:t>О внесении изменений в Федеральный закон "О порядке формирования и использования целевого капитала некоммерческих организаций" РОССИЙСКАЯ ФЕДЕРАЦИЯ ФЕДЕРАЛЬНЫЙ ЗАКОН О внесении изменений в Федеральный закон "О порядке формирования и использования целевого капитала некоммерческих организаций" Принят Государственной Думой 16 февраля 2022 года Одобрен Советом Федерации 2 марта 2022 года Внести в Федеральный закон от 30 декабря 2006 года № 275-ФЗ "О порядке формирования и использования целевого капитала некоммерческих организаций" (Собрание законодательства Российской Федерации, 2007, № 1, ст. 38; 2009, № 48, ст. 5731; 2011, № 48, ст. 6728, 6729; 2013, № 30, ст. 4084; 2020, № 31, ст. 5041) следующие изменения: 1) в статье 15: а) часть 1 дополнить пунктами 11 и 12 следующего содержания: "11) инвестиционные паи биржевых паевых инвестиционных фондов; 12) клиринговые сертификаты участия."; б) часть 6 изложить в следующей редакции: "6. При доверительном управлении имуществом, составляющим целевой капитал, заключение договоров, являющихся производными финансовыми инструментами, допускается в случае, если заключение таких договоров предусмотрено договором доверительного управления имуществом, составляющим целевой капитал, который заключен некоммерческой организацией - собственником целевого капитала с управляющей компанией."; 2) часть 3 статьи 16 после слов "этого договора," дополнить словами "порядок и сроки расчета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3) в пункте 2 части 1 статьи 17 слова "нормативными актами Банка России" заменить словами "указанным договором"; 4) статью 18 изложить в следующей редакции: "Статья 18. Расходы, связанные с доверительным управлением имуществом, составляющим целевой капитал, и вознаграждение управляющей компании 1. Договором доверительного управления имуществом, составляющим целевой капитал, должны быть предусмотрены размер вознаграждения управляющей компании или порядок его определения, порядок и сроки выплаты вознаграждения управляющей компании, а также перечень необходимых расходов, связанных с доверительным управлением имуществом, составляющим целевой капитал, и порядок их оплаты.</w:t>
      </w:r>
    </w:p>
    <w:p>
      <w:r>
        <w:rPr>
          <w:b/>
        </w:rPr>
        <w:t xml:space="preserve">2. </w:t>
      </w:r>
      <w:r>
        <w:t>Расходы, связанные с доверительным управлением имуществом, составляющим целевой капитал (за исключением недвижимого имущества), в том числе обязательные платежи и расходы управляющей компании на обязательный аудит годовой бухгалтерской (финансовой) отчетности, связанные с доверительным управлением имуществом, составляющим целевой капитал, оплачиваются за счет имущества, составляющего целевой капитал, находящегося в доверительном управлении, и не могут превышать определенный договором доверительного управления процент средней стоимости чистых активов, находящихся в доверительном управлении, за отчетный год, но не более 0,2 процента средней стоимости чистых активов, находящихся в доверительном управлении, за отчетный год. Расходы, связанные с доверительным управлением недвижимым имуществом, составляющим целевой капитал, в том числе обязательные платежи управляющей компании, оплачиваются за счет имущества, составляющего целевой капитал, находящегося в доверительном управлении, и не могут превышать определенный договором доверительного управления процент средней стоимости чистых активов, находящихся в доверительном управлении, за отчетный год</w:t>
      </w:r>
    </w:p>
    <w:p>
      <w:r>
        <w:rPr>
          <w:b/>
        </w:rPr>
        <w:t xml:space="preserve">3. </w:t>
      </w:r>
      <w:r>
        <w:t>Вознаграждение управляющей компании, осуществляющей доверительное управление имуществом, составляющим целевой капитал, устанавливается договором доверительного управления этим имуществом, составляющим целевой капитал. Вознаграждение управляющей компании может состоять из переменной и (или) постоянной частей. Переменная часть вознаграждения управляющей компании (при наличии) выплачивается за счет дохода от доверительного управления имуществом, составляющим целевой капитал, который получен управляющей компанией за отчетный год, но не более 10 процентов такого дохода. Постоянная часть вознаграждения управляющей компании (при наличии) выплачивается за счет дохода от доверительного управления имуществом, составляющим целевой капитал, который получен управляющей компанией за отчетный год, а в случае отсутствия такого дохода - за счет имущества, составляющего целевой капитал. В случае, если договором доверительного управления предусмотрено вознаграждение в виде постоянной части или вознаграждение в виде постоянной и переменной частей, размер вознаграждения в виде постоянной части или совокупный размер вознаграждения в виде постоянной и переменной частей не может превышать 1 процент средней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за отчетный год. Вид, методика расчета и порядок выплаты вознаграждения управляющей компании устанавливаются договором доверительного управления имуществом, составляющим целевой капитал.". Президент Российской Федерации В.Путин Москва, Кремль 6 марта 2022 года № 36-ФЗ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