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2004, № 35, ст. 3607; 2006, № 6, ст. 636; 2007, № 31, ст. 4012; 2010, № 30, ст. 4015; 2011, № 30, ст. 4596; 2013, № 52, ст. 6961; 2016, № 27, ст. 4302; 2017, № 31, ст. 4754) следующие изменения</w:t>
      </w:r>
    </w:p>
    <w:p>
      <w:r>
        <w:t>абзац третий подпункта 2 пункта 2 статьи 11 изложить в следующей редакции: "формирования, утверждения и реализации федеральной адресной инвестиционной программы, утверждаемой в порядке, установленном Правительством Российской Федерации;"</w:t>
      </w:r>
    </w:p>
    <w:p>
      <w:r>
        <w:t>пункт 2 статьи 14 признать утратившим силу</w:t>
      </w:r>
    </w:p>
    <w:p>
      <w:r>
        <w:rPr>
          <w:b/>
        </w:rPr>
        <w:t>Статья 2</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дополнить статьей 20 следующего содержания: "Статья 20. Особенности регулирования земельных отношений в 2022 году устанавливаются федеральными законами.".</w:t>
      </w:r>
    </w:p>
    <w:p>
      <w:r>
        <w:rPr>
          <w:b/>
        </w:rPr>
        <w:t>Статья 3</w:t>
      </w:r>
    </w:p>
    <w:p>
      <w:r>
        <w:t>Часть 4 статьи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2016, № 27, ст. 4237; 2018, № 28, ст. 4139; № 53, ст. 8404; 2019, № 26, ст. 3317; 2020, № 29, ст. 4512; 2022, № 1, ст. 45) дополнить предложением следующего содержания: "По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p>
    <w:p>
      <w:r>
        <w:rPr>
          <w:b/>
        </w:rPr>
        <w:t>Статья 4</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49, ст. 5723; 2009, № 29, ст. 3584; № 51, ст. 6153; 2011, № 1, ст. 53; № 23, ст. 3264; № 49, ст. 7028; 2012, № 31, ст. 4322; № 53, ст. 7595; 2013, № 30, ст. 4073; № 52, ст. 6982; 2014, № 26, ст. 3406; 2015, № 27, ст. 3967; 2016, № 23, ст. 3299; 2018, № 1, ст. 67; 2019, № 52, ст. 7791; 2020, № 52, ст. 8605) следующие изменения</w:t>
      </w:r>
    </w:p>
    <w:p>
      <w:r>
        <w:t>статью 23 дополнить частью 12 следующего содержания: "12. Правительством Российской Федерации устанавливаются случаи, сроки и условия, при которых решение правления Фонда о приостановлении предоставления финансовой поддержки за счет средств Фонда либо решение об отказе в возобновлении предоставления финансовой поддержки за счет средств Фонда по основаниям, установленным настоящей статьей, не подлежит исполнению."</w:t>
      </w:r>
    </w:p>
    <w:p>
      <w:r>
        <w:t>статью 231 дополнить частью 12 следующего содержания: "12. Правительством Российской Федерации устанавливаются случаи, сроки и условия, при которых решения о возврате средств Фонда, предусмотренные настоящей статьей, не подлежат исполнению."</w:t>
      </w:r>
    </w:p>
    <w:p>
      <w:r>
        <w:rPr>
          <w:b/>
        </w:rPr>
        <w:t>Статья 5</w:t>
      </w:r>
    </w:p>
    <w:p>
      <w:r>
        <w:t>В части 32 статьи 11 Федерального закона от 7 мая 2013 года № 77-ФЗ "О парламентском контроле" (Собрание законодательства Российской Федерации, 2013, № 19, ст. 2304; 2014, № 45, ст. 6140; 2015, № 51, ст. 7240; 2017, № 14, ст. 2006; 2018, № 32, ст. 5135; 2021, № 27, ст. 5180) слова "Министерство экономического развития Российской Федерации" заменить словами "Правительство Российской Федерации или уполномоченный им федеральный орган исполнительной власти", слова "на текущий финансовый год и плановый период" исключить.</w:t>
      </w:r>
    </w:p>
    <w:p>
      <w:r>
        <w:rPr>
          <w:b/>
        </w:rPr>
        <w:t>Статья 6</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31, ст. 4766, 4767, 4796, 4829; 2018, № 1, ст. 90; № 10, ст. 1437; № 27, ст. 3954; № 28, ст. 4139; № 32, ст. 5133, 5134, 5135; № 53, ст. 8404, 8464; 2019, № 25, ст. 3170; № 31, ст. 4426; 2020, № 29, ст. 4512; № 50, ст. 8049; 2021, № 1, ст. 33; № 15, ст. 2446; № 18, ст. 3064; № 24, ст. 4188; № 27, ст. 5054, 5101, 5103, 5127; № 50, ст. 8415; 2022, № 1, ст. 5, 15, 18, 45, 47) следующие изменения</w:t>
      </w:r>
    </w:p>
    <w:p>
      <w:r>
        <w:t>статью 26 дополнить частью 83 следующего содержания: "83. Положения пункта 22 части 1 настоящей статьи применяются с учетом особенностей, предусмотренных статьей 40 настоящего Федерального закона."</w:t>
      </w:r>
    </w:p>
    <w:p>
      <w:r>
        <w:t>в статье 40: а) в части 15 слова "а также" исключить, после слов "садового дома)" дополнить словами ", в том числе проверка наличия правоустанавливающих документов на земельный участок, на котором расположено здание или сооружение, введенные в эксплуатацию, а также соответствия таких введенных в эксплуатацию здания или сооружения виду разрешенного использования данного земельного участка и установленным применительно к данному земельному участку ограничениям прав на землю,"; б) дополнить частью 151 следующего содержания: "151. При проведении правовой экспертизы документов, представленных для осуществления государственного кадастрового учета и (или) государственной регистрации прав в отношении объектов капитального строительства, расположенных в границах зон затопления, подтопления, проверка на предмет обеспечения инженерной защиты таких объектов и (или) территорий, на которых они расположены, государственным регистратором прав не осуществляется. При проведении правовой экспертизы документов, представленных для осуществления государственного кадастрового учета и (или) государственной регистрации прав в отношении объектов капитального строительства, расположенных в границах водоохранных зон, проверка на предмет оборудования таких объектов сооружениями, обеспечивающими охрану водных объектов от загрязнения, засорения, заиления и истощения вод, государственным регистратором прав не осуществляется."</w:t>
      </w:r>
    </w:p>
    <w:p>
      <w:r>
        <w:t>в статье 70: а) часть 61 изложить в следующей редакции: "61. В срок до 1 января 2025 года документом, являющимся основанием для осуществления государственного кадастрового учета и (или) государственной регистрации прав на созданный до дня вступления в силу Постановления Верховного Совета Российской Федерации от 27 декабря 1991 года № 3020-I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объект недвижимости, отнесенный решением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 к числу объектов гражданской обороны, находящихся в государственной или муниципальной собственности, и содержащим описание такого объекта недвижимости, на основании которого сведения об объекте недвижимости указываются в техническом плане, является предусмотренная частью 11 статьи 24 настоящего Федерального закона декларация о таком объекте недвижимости."; б) часть 62 изложить в следующей редакции: "62. В срок до 1 января 2025 года в отношении объектов недвижимости, созданных до дня вступления в силу Постановления Верховного Совета Российской Федерации от 27 декабря 1991 года № 3020-I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и не указанных в части 61 настоящей статьи, государственный кадастровый учет и (или) государственная регистрация прав осуществляются на основании выписки из реестра государственного или муниципального имущества. При отсутствии документов, предусмотренных частью 8 статьи 24 настоящего Федерального закона, документом, на основании которого сведения о таком объекте недвижимости указываются в техническом плане, является предусмотренная частью 11 статьи 24 настоящего Федерального закона декларация о таком объекте недвижимости."</w:t>
      </w:r>
    </w:p>
    <w:p>
      <w:r>
        <w:t>часть 6 статьи 71 дополнить предложением следующего содержания: "В случае, если ранее был осуществлен государственный кадастровый учет такого объекта, указанное несоответствие также не является препятствием для осуществления государственной регистрации прав."</w:t>
      </w:r>
    </w:p>
    <w:p>
      <w:r>
        <w:rPr>
          <w:b/>
        </w:rPr>
        <w:t>Статья 7</w:t>
      </w:r>
    </w:p>
    <w:p>
      <w:r>
        <w:t>В 2022, 2023, 2024, 2025 и 2026 годах при осуществлении градостроительной деятельности устанавливаются следующие особенности: (В редакции федеральных законов от 19.12.2022 № 519-ФЗ, от 25.12.2023 № 625-ФЗ, от 26.12.2024 № 494-ФЗ, от 28.12.2025 № 507-ФЗ) 1) (Пункт утратил силу - Федеральный закон от 28.12.2025 № 507-ФЗ) 2) срок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 При этом нормативными правовыми актами Правительства Российской Федерации, высших исполнительных органов государственной власти субъектов Российской Федерации наряду со случаями, предусмотренными законодательством о градостроительной деятельности, могут быть установлены случаи утверждения указанных проектов, внесения изменений в указанные проекты без проведения общественных обсуждений или публичных слушаний;</w:t>
      </w:r>
    </w:p>
    <w:p>
      <w:r>
        <w:t>подготовка проектов изменений в генеральный план поселения, генеральный план городского округа, изменений в правила землепользования и застройки может осуществляться одновременно с разработкой документации по планировке территории. В этом случае проведение общественных обсуждений или публичных слушаний по всем таким проектам осуществляется одновременно</w:t>
      </w:r>
    </w:p>
    <w:p>
      <w:r>
        <w:t>(Пункт утратил силу - Федеральный закон от 28.12.2025 № 507-ФЗ) 5) (Пункт утратил силу - Федеральный закон от 28.12.2025 № 507-ФЗ) 6) Правительством Российской Федерации устанавливаются случаи и порядок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w:t>
      </w:r>
    </w:p>
    <w:p>
      <w:r>
        <w:rPr>
          <w:b/>
        </w:rPr>
        <w:t>Статья 8</w:t>
      </w:r>
    </w:p>
    <w:p>
      <w:r>
        <w:rPr>
          <w:b/>
        </w:rPr>
        <w:t xml:space="preserve">1. </w:t>
      </w:r>
      <w:r>
        <w:t>В 2022, 2023 и 2024 годах при предоставлении земельных участков, находящихся в государственной или муниципальной собственности, устанавливаются следующие особенности: (В редакции федеральных законов от 19.12.2022 № 519-ФЗ, от 25.12.2023 № 625-ФЗ) 1) Правительство Российской Федерации вправе установить особенности предоставления земельных участков, находящихся в государственной или муниципальной собственности, в том числе дополнительно определить случаи предоставления таких земельных участков без проведения торгов и сократить сроки предоставления таких земельных участков;</w:t>
      </w:r>
    </w:p>
    <w:p>
      <w:r>
        <w:rPr>
          <w:b/>
        </w:rPr>
        <w:t xml:space="preserve">2. </w:t>
      </w:r>
      <w:r>
        <w:t>Правительство Российской Федерации в отношении земельных участков, находящихся в федеральной собственности, орган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орган местного самоуправления в отношении земельных участков, находящихся в муниципальной собственности, вправе определить случаи установления в 2022, 2023 и 2024 годах льготной арендной платы по договорам аренды указанных земельных участков и размер такой платы. Размер арендной платы не может быть менее одного рубля и устанавливаться на срок более 1 года. (В редакции федеральных законов от 19.12.2022 № 519-ФЗ, от 25.12.2023 № 625-ФЗ)</w:t>
      </w:r>
    </w:p>
    <w:p>
      <w:r>
        <w:rPr>
          <w:b/>
        </w:rPr>
        <w:t xml:space="preserve">3. </w:t>
      </w:r>
      <w:r>
        <w:t>До 1 марта 2023 года арендатор земельного участка, находящегося в государственной или муниципальной собственности, вправе потребовать от арендодателя заключения дополнительного соглашения к договору аренды такого земельного участка, предусматривающего увеличение срока действия данного договора аренды, независимо от оснований заключения данного договора аренды, наличия или отсутствия задолженности по арендной плате при условии, что</w:t>
      </w:r>
    </w:p>
    <w:p>
      <w:r>
        <w:rPr>
          <w:b/>
        </w:rPr>
        <w:t xml:space="preserve">4. </w:t>
      </w:r>
      <w:r>
        <w:t>Срок, на который увеличивается срок действия договора аренды земельного участка в соответствии с дополнительным соглашением, указанным в части 3 настоящей статьи, не может превышать три года. При этом положения пункта 8 статьи 398 Земельного кодекса Российской Федерации не применяются</w:t>
      </w:r>
    </w:p>
    <w:p>
      <w:r>
        <w:rPr>
          <w:b/>
        </w:rPr>
        <w:t xml:space="preserve">5. </w:t>
      </w:r>
      <w:r>
        <w:t>Арендодатель обязан без проведения торгов заключить соглашение, указанное в части 3 настоящей статьи, в срок не позднее пяти рабочих дней со дня обращения арендатора с требованием о его заключении</w:t>
      </w:r>
    </w:p>
    <w:p>
      <w:r>
        <w:rPr>
          <w:b/>
        </w:rPr>
        <w:t xml:space="preserve">1. </w:t>
      </w:r>
      <w:r>
        <w:t>наряду со случаями, предусмотренными Земельным кодексом Российской Федерации, допускается заключение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случаях, определенных Правительством Российской Федерации</w:t>
      </w:r>
    </w:p>
    <w:p>
      <w:r>
        <w:rPr>
          <w:b/>
        </w:rPr>
        <w:t xml:space="preserve">3. </w:t>
      </w:r>
      <w:r>
        <w:t>на дату обращения арендатора с указанным требованием срок действия договора аренды земельного участка не истек либо арендодателем не заявлено в суд требование о расторжении данного договора аренды</w:t>
      </w:r>
    </w:p>
    <w:p>
      <w:r>
        <w:rPr>
          <w:b/>
        </w:rPr>
        <w:t xml:space="preserve">3. </w:t>
      </w:r>
      <w:r>
        <w:t>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w:t>
      </w:r>
    </w:p>
    <w:p>
      <w:r>
        <w:rPr>
          <w:b/>
        </w:rPr>
        <w:t>Статья 9</w:t>
      </w:r>
    </w:p>
    <w:p>
      <w:r>
        <w:t>Установить, что в 2022 - 2026 годах Правительством Российской Федерации могут устанавливаться следующие особенности регулирования жилищных отношений: (В редакции федеральных законов от 19.12.2022 № 519-ФЗ, от 12.12.2023 № 593-ФЗ, от 03.02.2025 № 6-ФЗ) 1) особенности начисления и уплаты пени в случае неполного и (или) несвоевременного внесения платы за жилое помещение и коммунальные услуги, взносов на капитальный ремонт, установленных жилищным законодательством Российской Федерации, а также начисления и взыскания неустойки (штрафа, пени) за несвоевременное и (или) не полностью исполненное юридическими лицами и индивидуальными предпринимателями обязательство по оплате услуг, предоставляемых на основании договоров в соответствии с законодательством Российской Федерации о газоснабжении, об электроэнергетике, о теплоснабжении, о водоснабжении и водоотведении, об обращении с твердыми коммунальными отходами;</w:t>
      </w:r>
    </w:p>
    <w:p>
      <w:r>
        <w:t>особенности начисления и уплаты пени в случае просрочки исполнения обязательства по установке, замене и (или) эксплуатации приборов учета, используемых энергетических ресурсов по договорам, заключаемым в соответствии с законодательством Российской Федерации об энергосбережении</w:t>
      </w:r>
    </w:p>
    <w:p>
      <w:r>
        <w:t>особенности предоставления рассрочки по оплате договоров об установке приборов учета гражданами в целях выполнения ими обязанностей, предусмотренных законодательством Российской Федерации об энергосбережении</w:t>
      </w:r>
    </w:p>
    <w:p>
      <w:r>
        <w:rPr>
          <w:b/>
        </w:rPr>
        <w:t>Статья 91</w:t>
      </w:r>
    </w:p>
    <w:p>
      <w:r>
        <w:rPr>
          <w:b/>
        </w:rPr>
        <w:t xml:space="preserve">1. </w:t>
      </w:r>
      <w:r>
        <w:t>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в порядке, предусмотренном высшим должностным лицом субъекта Российской Федерации, освобождаются</w:t>
      </w:r>
    </w:p>
    <w:p>
      <w:r>
        <w:rPr>
          <w:b/>
        </w:rPr>
        <w:t xml:space="preserve">2. </w:t>
      </w:r>
      <w:r>
        <w:t>В отношении жилых помещений граждан, указанных в части 1 настоящей статьи, не может быть введено ограничение и (или) приостановление предоставления коммунальных услуг</w:t>
      </w:r>
    </w:p>
    <w:p>
      <w:r>
        <w:rPr>
          <w:b/>
        </w:rPr>
        <w:t xml:space="preserve">3. </w:t>
      </w:r>
      <w:r>
        <w:t>Меры социальной поддержки, предусмотренные частями 1 и 2 настоящей статьи, предоставляются на периоды и гражданам, указанным в пунктах 1 - 5 части 1 настоящей статьи, независимо от того, кто из них является нанимателем (собственником) жилого помещения, независимо от места их регистрации по месту жительства и (или) месту пребывания, а также независимо от вида жилищного фонда и распространяются только на одно жилое помещение (по выбору граждан, указанных в пунктах 1 - 5 части 1 настоящей статьи)</w:t>
      </w:r>
    </w:p>
    <w:p>
      <w:r>
        <w:rPr>
          <w:b/>
        </w:rPr>
        <w:t xml:space="preserve">4. </w:t>
      </w:r>
      <w:r>
        <w:t>Граждане, указанные в пунктах 1 - 4 части 1 настоящей статьи, вправе приложить документы, подтверждающие в соответствии с законодательством Российской Федерации их участие в специальной военной операции (выполнение ими задач)</w:t>
      </w:r>
    </w:p>
    <w:p>
      <w:r>
        <w:rPr>
          <w:b/>
        </w:rPr>
        <w:t xml:space="preserve">5. </w:t>
      </w:r>
      <w:r>
        <w:t>Члены семей граждан, указанных в пунктах 1 - 4 части 1 настоящей статьи, вправе приложить документы, указанные в части 4 настоящей статьи, а также прикладывают документы, подтверждающие их статус в качестве членов семьи таких граждан. (Дополнение статьей - Федеральный закон от 07.10.2022 № 378-ФЗ) (В редакции Федерального закона от 13.06.2023 № 229-ФЗ)</w:t>
      </w:r>
    </w:p>
    <w:p>
      <w:r>
        <w:rPr>
          <w:b/>
        </w:rPr>
        <w:t xml:space="preserve">1. </w:t>
      </w:r>
      <w:r>
        <w:t>граждане Российской Федерации (далее - граждане), призванные на военную службу по мобилизации, - на период прохождения ими военной службы</w:t>
      </w:r>
    </w:p>
    <w:p>
      <w:r>
        <w:rPr>
          <w:b/>
        </w:rPr>
        <w:t xml:space="preserve">1. </w:t>
      </w:r>
      <w:r>
        <w:t>граждане, проходящие военную службу в Вооруженных Силах Российской Федерации по контракту, граждане, проходящие военную службу (службу)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 на период их участия в специальной военной операции</w:t>
      </w:r>
    </w:p>
    <w:p>
      <w:r>
        <w:rPr>
          <w:b/>
        </w:rPr>
        <w:t xml:space="preserve">1. </w:t>
      </w:r>
      <w:r>
        <w:t>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войск национальной гвардии Российской Федерации за пределами территории Российской Федерации, - на период действия указанного контракта; (В редакции Федерального закона от 25.12.2023 № 639-ФЗ) 4) 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обеспечивающие (обеспечивавшие) проведение специальной военной операции на указанных приграничных территориях субъектов Российской Федерации, проходящие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r>
        <w:rPr>
          <w:b/>
        </w:rPr>
        <w:t xml:space="preserve">1. </w:t>
      </w:r>
      <w:r>
        <w:t>совместно проживающие с гражданами, указанными в пунктах 1 - 4 настоящей части, супруги, дети, родители, а также другие родственники, нетрудоспособные иждивенцы и иные граждане, признанные членами семьи (далее - члены семей граждан, указанных в пунктах 1 - 4 настоящей части), - на период, установленный для граждан, указанных в пунктах 1 - 4 настоящей части</w:t>
      </w:r>
    </w:p>
    <w:p>
      <w:r>
        <w:rPr>
          <w:b/>
        </w:rPr>
        <w:t>Статья 10</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4 статьи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применяются к правоотношениям, возникшим из договоров участия в долевом строительстве, заключенных с использованием счетов эскроу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