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5 статьи 1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2004, № 30, ст. 3085; 2007, № 22, ст. 2563; 2010, № 49, ст. 6409; 2011, № 30, ст. 4584; 2013, № 30, ст. 4067; 2018, № 32, ст. 5115; № 49, ст. 7524) изложить в следующей редакции: "5. Действие настоящего Закона не распространяется на отношения по обязательному страхованию вкладов в банках, а также на отношения по страхованию экспортных кредитов и инвестиций от предпринимательских и (или) политических рисков, страхованию импортных кредитов от предпринимательских и (или) политических рисков, осуществляемым в соответствии с Федеральным законом от 8 декабря 2003 года № 164-ФЗ "Об основах государственного регулирования внешнеторговой деятельности".".</w:t>
      </w:r>
    </w:p>
    <w:p>
      <w:r>
        <w:rPr>
          <w:b/>
        </w:rPr>
        <w:t>Статья 2</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2005, № 1, ст. 42; 2008, № 52, ст. 6219; 2009, № 1, ст. 14; 2011, № 50, ст. 7347; 2016, № 27, ст. 4294; 2017, № 48, ст. 7052; 2019, № 18, ст. 2200; 2020, № 14, ст. 2036; 2021, № 1, ст. 53) следующие изменения</w:t>
      </w:r>
    </w:p>
    <w:p>
      <w:r>
        <w:t>в абзаце первом пункта 1 статьи 10 слова "статьями 6 и 7" заменить словами "статьями 6, 7 и 72"</w:t>
      </w:r>
    </w:p>
    <w:p>
      <w:r>
        <w:t>в пункте 11 статьи 131: а) в абзаце первом слова "статьями 6 и 7" заменить словами "статьями 6, 7 и 72"; б) в абзаце втором слова "статьей 6" заменить словами "статьями 6 и 72"; в) в абзаце четвертом слова "статьями 6 и 7" заменить словами "статьями 6, 7 и 72"</w:t>
      </w:r>
    </w:p>
    <w:p>
      <w:r>
        <w:t>в абзаце первом пункта 11 статьи 134 слова "статьями 6 и 7" заменить словами "статьями 6, 7 и 72"</w:t>
      </w:r>
    </w:p>
    <w:p>
      <w:r>
        <w:t>в абзаце первом пункта 11 статьи 136 слова "статьями 6 и 7" заменить словами "статьями 6, 7 и 72"</w:t>
      </w:r>
    </w:p>
    <w:p>
      <w:r>
        <w:t>в пункте 2 статьи 23: а) в абзаце втором слова "статьями 6 и 7" заменить словами "статьями 6, 7 и 72"; б) в абзаце третьем слова "статьей 6" заменить словами "статьями 6 и 72"; в) в абзаце четвертом слова "статьями 6 и 7" заменить словами "статьями 6, 7 и 72"</w:t>
      </w:r>
    </w:p>
    <w:p>
      <w:r>
        <w:rPr>
          <w:b/>
        </w:rPr>
        <w:t>Статья 3</w:t>
      </w:r>
    </w:p>
    <w:p>
      <w:r>
        <w:t>Статью 85 Федерального закона от 10 января 2002 года № 7-ФЗ "Об охране окружающей среды" (Собрание законодательства Российской Федерации, 2002, № 2, ст. 133; 2021, № 27, ст. 5170) дополнить пунктом 3 следующего содержания: "3. Для юридических лиц и индивидуальных предпринимателей, осуществляющих хозяйственную и (или) иную деятельность на объектах I категории и получивших комплексное экологическое разрешение до 1 сентября 2022 года, срок создания системы автоматического контроля, установленный пунктом 9 статьи 67 настоящего Федерального закона, продлевается на два года.".</w:t>
      </w:r>
    </w:p>
    <w:p>
      <w:r>
        <w:rPr>
          <w:b/>
        </w:rPr>
        <w:t>Статья 4</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2012, № 53, ст. 7606; 2013, № 30, ст. 4084; № 51, ст. 6699; 2016, № 1, ст. 81; 2018, № 53, ст. 8440; 2019, № 18, ст. 2200; № 31, ст. 4420; 2020, № 14, ст. 2036) следующие изменения</w:t>
      </w:r>
    </w:p>
    <w:p>
      <w:r>
        <w:t>в части 7 статьи 13 слова "статьями 6 и 7" заменить словами "статьями 6, 7 и 72"</w:t>
      </w:r>
    </w:p>
    <w:p>
      <w:r>
        <w:t>в абзаце четвертом части 1 статьи 14 слова "статьями 6 и 7" заменить словами "статьями 6, 7 и 72"</w:t>
      </w:r>
    </w:p>
    <w:p>
      <w:r>
        <w:rPr>
          <w:b/>
        </w:rPr>
        <w:t>Статья 5</w:t>
      </w:r>
    </w:p>
    <w:p>
      <w:r>
        <w:t>Внести в статью 461 Федерального закона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2018, № 49, ст. 7524; 2020, № 52, ст. 8592) следующие изменения: 1) наименование дополнить словами "и импорта"; 2) часть 1 после слов "поддержки экспорта" дополнить словами "и импорта"; 3) дополнить частью 11 следующего содержания: "11. По решению Правительства Российской Федерации, принятому в 2022 году, функции по осуществлению страховой и гарантийной поддержки экспорта и импорта могут быть возложены также на иную организацию (российское юридическое лицо, 100 процентов акций (долей) в уставном капитале которого принадлежит Российской Федерации и (или) российским лицам). Объем соответствующих функций, порядок их реализации, контроль за их осуществлением и порядок раскрытия информации организацией определяются Правительством Российской Федерации с учетом особенностей, установленных настоящей статьей."; 4) в части 2 слова "и иных институтов развития по вопросам развития и поддержки экспорта российской продукции (товаров, работ, услуг)" исключить; 5) часть 6 дополнить пунктом 9 следующего содержания: "9) осуществляет деятельность в целях поддержки импорта."; 6) часть 18 после слов "Российским экспортным центром" дополнить словами ", акционерным обществом "Российское агентство по страхованию экспортных кредитов и инвестиций", Государственным специализированным Российским экспортно-импортным банком (акционерное общество)", после слов "Российскому экспортному центру" дополнить словами ", акционерному обществу "Российское агентство по страхованию экспортных кредитов и инвестиций", Государственному специализированному Российскому экспортно-импортному банку (акционерное общество)"; 7) в части 20: а) дополнить пунктами 21 и 22 следующего содержания: "21) осуществляет деятельность по страхованию импортных кредитов от предпринимательских и (или) политических рисков импортеров, их иностранных контрагентов по соответствующим сделкам, российских и иностранных кредитных организаций, осуществляющих кредитование соответствующих сделок, а также иных организаций, оказывающих финансовую поддержку указанным лицам; 22) осуществляет деятельность по перестрахованию;"; б) пункт 3 дополнить словами "и импорта"; 8) часть 21 изложить в следующей редакции: "21. Акционерное общество "Российское агентство по страхованию экспортных кредитов и инвестиций" осуществляет деятельность по страхованию экспортных кредитов и инвестиций, страхованию импортных кредитов, перестрахованию в соответствии с требованиями настоящего Федерального закона, порядком осуществления деятельности по страхованию экспортных кредитов и инвестиций от предпринимательских и (или) политических рисков и порядком осуществления деятельности по страхованию импортных кредитов от предпринимательских и (или) политических рисков, предусмотренными частью 20 настоящей статьи, и общими положениями гражданского законодательства Российской Федерации."; 9) часть 22 после слов "политических рисков," дополнить словами "страхованием импортных кредитов от предпринимательских и (или) политических рисков,"; 10) часть 23 изложить в следующей редакции: "23. На акционерное общество "Российское агентство по страхованию экспортных кредитов и инвестиций" и организацию, на которую Правительством Российской Федерации в соответствии с частью 11 настоящей статьи возложены функции по осуществлению страховой и гарантийной поддержки экспорта и импорта, не распространяются положения законодательства Российской Федерации об организации страхового дела. Акционерное общество "Российское агентство по страхованию экспортных кредитов и инвестиций" и такая организация осуществляют деятельность по страхованию и перестрахованию без получения разрешения (лицензии)."; 11) дополнить частями 241 - 244 следующего содержания: "241. Порядком осуществления деятельности по страхованию импортных кредитов от предпринимательских и (или) политических рисков, предусмотренным частью 20 настоящей статьи, в частности, определяются требования к правилам страхования, включая требования к сторонам договора страхования и выгодоприобретателям, объектам страхования, страховым суммам, страховым премиям, страховым тарифам, страховым рискам, страховым случаям, обеспечению обязательств сторон, порядку заключения, исполнения, прекращения и расторжения договора страхования и ответственности сторон.</w:t>
      </w:r>
    </w:p>
    <w:p>
      <w:r>
        <w:rPr>
          <w:b/>
        </w:rPr>
        <w:t xml:space="preserve">242. </w:t>
      </w:r>
      <w:r>
        <w:t>Исполнение обязательств российского юридического лица, 100 процентов акций (долей) в уставном капитале которого принадлежит Российской Федерации и на которое Правительством Российской Федерации в соответствии с частью 11 настоящей статьи возложены функции по осуществлению страховой и гарантийной поддержки экспорта и импорта (далее в настоящей части - принципал), по соответствующим договорам (сделкам), заключенным при осуществлении им деятельности, указанной в части 1 настоящей статьи, может быть обеспечено государственной гарантией Российской Федерации, не предусматривающей право регрессного требования гаранта к принципалу либо уступку гаранту прав требования бенефициара по государственной гарантии Российской Федерации к принципалу</w:t>
      </w:r>
    </w:p>
    <w:p>
      <w:r>
        <w:rPr>
          <w:b/>
        </w:rPr>
        <w:t xml:space="preserve">243. </w:t>
      </w:r>
      <w:r>
        <w:t>При исполнении в полном объеме или в какой-либо части государственной гарантии Российской Федерации, указанной в части 242 настоящей статьи, к Российской Федерации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переходят (в пределах суммы, выплаченной по государственной гарантии Российской Федерации) права требования (права кредитора), которые бенефициар по государственной гарантии Российской Федерации имеет к лицу, ответственному за наступление страхового случая по договору страхования, перестрахования и причинение убытков, или лицу (должнику), не исполнившему обязательство, обеспеченное поручительством или независимой гарантией принципала соответственно</w:t>
      </w:r>
    </w:p>
    <w:p>
      <w:r>
        <w:rPr>
          <w:b/>
        </w:rPr>
        <w:t xml:space="preserve">244. </w:t>
      </w:r>
      <w:r>
        <w:t>После удовлетворения требования об исполнении государственной гарантии Российской Федерации бенефициар по государственной гарантии Российской Федерации в разумный срок, не превышающий 60 календарных дней, обязан передать Российской Федерации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все документы и доказательства, необходимые для осуществления перешедшего к Российской Федерации права требования.";</w:t>
      </w:r>
    </w:p>
    <w:p>
      <w:r>
        <w:rPr>
          <w:b/>
        </w:rPr>
        <w:t xml:space="preserve">244. </w:t>
      </w:r>
      <w:r>
        <w:t>часть 25 дополнить пунктом 4 следующего содержания: "4) осуществляет деятельность в целях поддержки импорта."</w:t>
      </w:r>
    </w:p>
    <w:p>
      <w:r>
        <w:rPr>
          <w:b/>
        </w:rPr>
        <w:t>Статья 6</w:t>
      </w:r>
    </w:p>
    <w:p>
      <w:r>
        <w:t>Внести в статью 4 Федерального закона от 30 декабря 2004 года № 218-ФЗ "О кредитных историях" (Собрание законодательства Российской Федерации, 2005, № 1, ст. 44; № 30, ст. 3121; 2013, № 51, ст. 6683; 2014, № 26, ст. 3395; 2015, № 1, ст. 29; № 27, ст. 3945; 2018, № 32, ст. 5120; 2019, № 18, ст. 2200, 2201; 2020, № 14, ст. 2036; № 24, ст. 3755; № 31, ст. 5061) следующие изменения</w:t>
      </w:r>
    </w:p>
    <w:p>
      <w:r>
        <w:t>в подпункте "г" пункта 2 части 3 слова "статьями 6 и 7" заменить словами "статьями 6, 7 и 72"</w:t>
      </w:r>
    </w:p>
    <w:p>
      <w:r>
        <w:t>в подпункте "г" пункта 2 части 7 слова "статьей 7" заменить словами "статьями 7 и 71"</w:t>
      </w:r>
    </w:p>
    <w:p>
      <w:r>
        <w:rPr>
          <w:b/>
        </w:rPr>
        <w:t>Статья 7</w:t>
      </w:r>
    </w:p>
    <w:p>
      <w:r>
        <w:t>Пункт 3 части 5 статьи 4 Федерального закона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2009, № 52, ст. 6416; 2011, № 30, ст. 4563; № 45, ст. 6335; № 49, ст. 7043, 7070; 2013, № 30, ст. 4064; 2015, № 29, ст. 4339; 2017, № 30, ст. 4457) изложить в следующей редакции: "3) производство и переработка подакцизных товаров (за исключением производства легковых автомобилей, мотоциклов, производства и переработки этана, сжиженных углеводородных газов и стали жидкой).".</w:t>
      </w:r>
    </w:p>
    <w:p>
      <w:r>
        <w:rPr>
          <w:b/>
        </w:rPr>
        <w:t>Статья 8</w:t>
      </w:r>
    </w:p>
    <w:p>
      <w:r>
        <w:t>В части 6 статьи 11 Федерального закона от 21 июля 2014 года № 219-ФЗ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2014, № 30, ст. 4220; 2015, № 1, ст. 11; 2018, № 53, ст. 8422; 2019, № 30, ст. 4097) слова "по 31 декабря 2022 года" заменить словами "по 31 декабря 2024 года".</w:t>
      </w:r>
    </w:p>
    <w:p>
      <w:r>
        <w:rPr>
          <w:b/>
        </w:rPr>
        <w:t>Статья 9</w:t>
      </w:r>
    </w:p>
    <w:p>
      <w:r>
        <w:t>В части 2 статьи 1 Федерального закона от 26 июля 2019 года №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(Собрание законодательства Российской Федерации, 2019, № 30, ст. 4097; 2021, № 27, ст. 5170) слова "по 31 декабря 2024 года" заменить словами "по 31 декабря 2026 года".</w:t>
      </w:r>
    </w:p>
    <w:p>
      <w:r>
        <w:rPr>
          <w:b/>
        </w:rPr>
        <w:t>Статья 10</w:t>
      </w:r>
    </w:p>
    <w:p>
      <w:r>
        <w:t>Федеральный закон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(Собрание законодательства Российской Федерации, 2020, № 14, ст. 2036) дополнить статьями 71 и 72 следующего содержания: "Статья 71 1. Заемщик - юридическое лицо, не относящийся к субъектам малого и среднего предпринимательства, а также не относящийся к кредитным организациям, некредитным финансовым организациям, лицам, оказывающим профессиональные услуги на финансовом рынке, и заключивший с кредитором - кредитной организацией, некредитной финансовой организацией, которая осуществляет деятельность по предоставлению кредитов (займов), или государственной корпорацией развития "ВЭБ.РФ" до 27 февраля 2022 года кредитный договор (договор займа), содержащий условие о начислении процентов за пользование кредитом (займом), размер которых определяется в зависимости от изменения предусмотренной законом или договором переменной величины (числового значения), если сумма кредита (займа) по указанному кредитному договору (договору займа) предоставлена в рублях, вправе в любой момент в течение времени действия такого договора, но не позднее 1 июня 2022 года обратиться к кредитору с требованием об особом порядке начисления и уплаты процентов за пользование кредитом (займом) на условиях, установленных настоящей статьей (далее в настоящей статье - переходный период). Правительство Российской Федерации вправе установить иные критерии для заемщиков, при соответствии которым на них не распространяется действие настоящей статьи.</w:t>
      </w:r>
    </w:p>
    <w:p>
      <w:r>
        <w:rPr>
          <w:b/>
        </w:rPr>
        <w:t xml:space="preserve">2. </w:t>
      </w:r>
      <w:r>
        <w:t>Длительность переходного периода составляет три месяца. Заемщик вправе определить дату начала переходного периода, которая не может быть установлена ранее дня направления заемщиком требования, указанного в части 1 настоящей статьи, и позднее 1 июля 2022 года. В случае, если заемщик в своем требовании не определил дату начала переходного периода, такой датой считается дата направления требования заемщика кредитору</w:t>
      </w:r>
    </w:p>
    <w:p>
      <w:r>
        <w:rPr>
          <w:b/>
        </w:rPr>
        <w:t xml:space="preserve">3. </w:t>
      </w:r>
      <w:r>
        <w:t>Кредитор, получивший требование заемщика, указанное в части 1 настоящей статьи, в срок, не превышающий пяти дней, обязан рассмотреть указанное требование и в случае его соответствия требованиям настоящей статьи направить уведомление заемщику об изменении условий кредитного договора (договора займа) в соответствии с представленным заемщиком требованием</w:t>
      </w:r>
    </w:p>
    <w:p>
      <w:r>
        <w:rPr>
          <w:b/>
        </w:rPr>
        <w:t xml:space="preserve">4. </w:t>
      </w:r>
      <w:r>
        <w:t>Кредитор вправе отказать заемщику в удовлетворении требования, указанного в части 1 настоящей статьи, в случае его несоответствия требованиям настоящей статьи и (или) в случае соответствия критериям, установленным Правительством Российской Федерации в соответствии с частью 1 настоящей статьи, а также в случае, если условия соответствующего кредитного договора (договора займа) были изменены в период с 1 марта 2022 года в соответствии с настоящим Федеральным законом. Кредитор обязан в течение пяти дней с даты получения требования заемщика, указанного в части 1 настоящей статьи, уведомить заемщика об отказе в удовлетворении его требования с указанием причины отказа</w:t>
      </w:r>
    </w:p>
    <w:p>
      <w:r>
        <w:rPr>
          <w:b/>
        </w:rPr>
        <w:t xml:space="preserve">5. </w:t>
      </w:r>
      <w:r>
        <w:t>В случае неполучения заемщиком от кредитора в течение десяти дней после дня направления требования, указанного в части 1 настоящей статьи, уведомления, предусмотренного частью 3 настоящей статьи, либо отказа в удовлетворении его требования переходный период считается установленным со дня направления заемщиком требования кредитору, если иная дата начала переходного периода не указана в требовании заемщика</w:t>
      </w:r>
    </w:p>
    <w:p>
      <w:r>
        <w:rPr>
          <w:b/>
        </w:rPr>
        <w:t xml:space="preserve">6. </w:t>
      </w:r>
      <w:r>
        <w:t>С даты начала переходного периода условия соответствующего кредитного договора (договора займа) считаются измененными на время переходного периода на условиях, предусмотренных требованием заемщика, указанным в части 1 настоящей статьи, и с учетом требований настоящей статьи</w:t>
      </w:r>
    </w:p>
    <w:p>
      <w:r>
        <w:rPr>
          <w:b/>
        </w:rPr>
        <w:t xml:space="preserve">7. </w:t>
      </w:r>
      <w:r>
        <w:t>Заемщик вправе в любой момент в течение переходного периода прекратить действие переходного периода, направив кредитору уведомление об этом. Действие переходного периода считается прекращенным со дня получения кредитором уведомления заемщика</w:t>
      </w:r>
    </w:p>
    <w:p>
      <w:r>
        <w:rPr>
          <w:b/>
        </w:rPr>
        <w:t xml:space="preserve">8. </w:t>
      </w:r>
      <w:r>
        <w:t>В течение переходного периода на размер основного долга, входящего в состав текущей задолженности заемщика перед кредитором по кредитному договору (договору займа), ежемесячно начисляются и уплачиваются проценты, размер которых рассчитывается по формуле: , где ПN - размер процентов за пользование кредитом (займом), подлежащий начислению и уплате в течение переходного периода, в процентах годовых; Пбазовый - размер процентов за пользование кредитом (займом), определенный в соответствии с условиями кредитного договора (договора займа), действовавшими по состоянию на 27 февраля 2022 года, в процентах годовых; Y - порядковый номер месяца в переходном периоде, в отношении которого рассчитывается размер процентов за пользование кредитом (займом) (показатель Y принимается равным 1 для первого месяца переходного периода, определенного согласно части 2 настоящей статьи); Прыночный - размер процентов за пользование кредитом (займом), определенный в соответствии с условиями кредитного договора (договора займа) на дату, предшествующую дате начала переходного периода, определенного согласно части 2 настоящей статьи, без учета изменений, внесенных в соответствии с настоящей статьей, в процентах годовых</w:t>
      </w:r>
    </w:p>
    <w:p>
      <w:r>
        <w:rPr>
          <w:b/>
        </w:rPr>
        <w:t xml:space="preserve">9. </w:t>
      </w:r>
      <w:r>
        <w:t>Значение показателя ПN, рассчитанное в соответствии с частью 8 настоящей статьи, не может превышать следующие предельные значения</w:t>
      </w:r>
    </w:p>
    <w:p>
      <w:r>
        <w:rPr>
          <w:b/>
        </w:rPr>
        <w:t xml:space="preserve">10. </w:t>
      </w:r>
      <w:r>
        <w:t>В случае, если в течение переходного периода размер процентов за пользование кредитом (займом), подлежащих начислению и уплате заемщиком, определенный в соответствии с частью 8 настоящей статьи, превысит размер процентов за пользование кредитом (займом), определенный в соответствии с условиями кредитного договора (договора займа), без учета изменений, внесенных в соответствии с настоящей статьей, переходный период считается прекращенным</w:t>
      </w:r>
    </w:p>
    <w:p>
      <w:r>
        <w:rPr>
          <w:b/>
        </w:rPr>
        <w:t xml:space="preserve">11. </w:t>
      </w:r>
      <w:r>
        <w:t>По окончании переходного периода, а также в случае его прекращения проценты, начисляемые за пользование кредитом (займом), определяются в соответствии с условиями кредитного договора (договора займа) на дату, следующую за окончанием переходного периода, без учета изменений, внесенных в соответствии с настоящей статьей</w:t>
      </w:r>
    </w:p>
    <w:p>
      <w:r>
        <w:rPr>
          <w:b/>
        </w:rPr>
        <w:t xml:space="preserve">12. </w:t>
      </w:r>
      <w:r>
        <w:t>В течение переходного периода дополнительно к процентам, которые начисляются и уплачиваются в соответствии с частями 8 и 9 настоящей статьи, на размер основного долга, входящего в состав текущей задолженности заемщика перед кредитором по кредитному договору (договору займа), начисляются проценты, размер которых определяется в процентах годовых в соответствии с частью 13 настоящей статьи. Указанные проценты уплачиваются в соответствии с частью 15 настоящей статьи</w:t>
      </w:r>
    </w:p>
    <w:p>
      <w:r>
        <w:rPr>
          <w:b/>
        </w:rPr>
        <w:t xml:space="preserve">13. </w:t>
      </w:r>
      <w:r>
        <w:t>Размер процентов за пользование кредитом (займом), указанных в части 12 настоящей статьи, равен разнице между размером процентов за пользование кредитом (займом), определяемым в соответствии с условиями кредитного договора (договора займа) без учета изменений условий кредитного договора (договора займа) в соответствии с настоящей статьей, и размером процентов, начисляемых за пользование кредитом (займом) в соответствии с частями 8 и 9 настоящей статьи</w:t>
      </w:r>
    </w:p>
    <w:p>
      <w:r>
        <w:rPr>
          <w:b/>
        </w:rPr>
        <w:t xml:space="preserve">14. </w:t>
      </w:r>
      <w:r>
        <w:t>Правительство Российской Федерации устанавливает порядок и критерии, при соответствии заемщика которым с 1 октября по 31 декабря 2022 года осуществляется возмещение кредитору 70 процентов недополученного дохода, связанного с предоставлением заемщику переходного периода, с определением размера процентов в соответствии с частью 13 настоящей статьи. В случае возмещения кредитору недополученного дохода в соответствии с установленным Правительством Российской Федерации порядком обязательства заемщика, указанные в части 12 настоящей статьи, считаются исполненными</w:t>
      </w:r>
    </w:p>
    <w:p>
      <w:r>
        <w:rPr>
          <w:b/>
        </w:rPr>
        <w:t xml:space="preserve">15. </w:t>
      </w:r>
      <w:r>
        <w:t>В отношении заемщиков, не соответствующих критериям, установленным в соответствии с частью 14 настоящей статьи, проценты, начисленные в соответствии с частью 12 настоящей статьи, по окончании переходного периода, а также в случае его прекращения увеличивают сумму основного долга и погашаются равными платежами в сроки и с периодичностью, которые согласованы заемщиком и кредитором, но не ранее 1 января 2023 года</w:t>
      </w:r>
    </w:p>
    <w:p>
      <w:r>
        <w:rPr>
          <w:b/>
        </w:rPr>
        <w:t xml:space="preserve">16. </w:t>
      </w:r>
      <w:r>
        <w:t>Не позднее пяти дней после окончания переходного периода кредитор обязан направить заемщику уточненный график платежей по кредитному договору (договору займа) с учетом положений частей 12, 14 и 15 настоящей статьи</w:t>
      </w:r>
    </w:p>
    <w:p>
      <w:r>
        <w:rPr>
          <w:b/>
        </w:rPr>
        <w:t xml:space="preserve">17. </w:t>
      </w:r>
      <w:r>
        <w:t>Положения настоящей статьи не распространяются на договоры займа, заключенные путем размещения облигаций</w:t>
      </w:r>
    </w:p>
    <w:p>
      <w:r>
        <w:rPr>
          <w:b/>
        </w:rPr>
        <w:t xml:space="preserve">9. </w:t>
      </w:r>
      <w:r>
        <w:t>в первом месяце переходного периода (Y = 1) - 12,5 процента годовых</w:t>
      </w:r>
    </w:p>
    <w:p>
      <w:r>
        <w:rPr>
          <w:b/>
        </w:rPr>
        <w:t xml:space="preserve">9. </w:t>
      </w:r>
      <w:r>
        <w:t>во втором месяце переходного периода (Y = 2) - 13,5 процента годовых</w:t>
      </w:r>
    </w:p>
    <w:p>
      <w:r>
        <w:rPr>
          <w:b/>
        </w:rPr>
        <w:t xml:space="preserve">9. </w:t>
      </w:r>
      <w:r>
        <w:t>в третьем месяце переходного периода (Y = 3) - 16,5 процента годовых</w:t>
      </w:r>
    </w:p>
    <w:p>
      <w:r>
        <w:rPr>
          <w:b/>
        </w:rPr>
        <w:t>Статья 72</w:t>
      </w:r>
    </w:p>
    <w:p>
      <w:r>
        <w:t>Для кредитных договоров (договоров займа), которые заключены с физическим лицом до 27 февраля 2022 года в целях, не связанных с осуществлением им предпринимательской деятельности, и обязательства заемщика по которым обеспечены ипотекой, с 28 февраля 2022 года до окончания срока действия таких договоров значение переменной процентной ставки не может превышать значение, рассчитанное исходя из значения переменной величины (числового значения), определенной (определенного) на 27 февраля 2022 года. К отношениям, возникающим в связи с применением настоящей части, применяются положения частей 31 - 33 статьи 6 настоящего Федерального закона.".</w:t>
      </w:r>
    </w:p>
    <w:p>
      <w:r>
        <w:rPr>
          <w:b/>
        </w:rPr>
        <w:t>Статья 11</w:t>
      </w:r>
    </w:p>
    <w:p>
      <w:r>
        <w:t>Внести в Федеральный закон от 4 февраля 2021 года № 3-ФЗ "О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 (Собрание законодательства Российской Федерации, 2021, № 6, ст. 958; № 27, ст. 5131) следующие изменения</w:t>
      </w:r>
    </w:p>
    <w:p>
      <w:r>
        <w:t>пункт 2 статьи 1 исключить</w:t>
      </w:r>
    </w:p>
    <w:p>
      <w:r>
        <w:t>в статье 4: а) в части 3 слова "1 января 2023 года" заменить словами "1 января 2025 года"; б) в абзаце первом части 4 слова "1 января 2023 года" заменить словами "1 января 2025 года"; в) в части 6: в абзаце первом слова "1 января 2023 года" заменить словами "1 января 2025 года"; в пункте 7 слова "1 января 2023 года" заменить словами "1 января 2025 года"; г) в части 8 слова "1 января 2023 года" заменить словами "1 января 2025 года"</w:t>
      </w:r>
    </w:p>
    <w:p>
      <w:r>
        <w:t>в статье 5: а) в части 3 слова "Пункты 1, 2, 4, 5, 12, 14 - 16" заменить словами "Пункты 1, 4, 5, 12, 14 - 16", слова "1 января 2023 года" заменить словами "1 января 2025 года"; б) в части 4 слова "31 декабря 2022 года" заменить словами "31 декабря 2024 года"</w:t>
      </w:r>
    </w:p>
    <w:p>
      <w:r>
        <w:rPr>
          <w:b/>
        </w:rPr>
        <w:t>Статья 12</w:t>
      </w:r>
    </w:p>
    <w:p>
      <w:r>
        <w:t>Внести в Федеральный закон от 2 июля 2021 года № 304-ФЗ "О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 27, ст. 5132) следующие изменения</w:t>
      </w:r>
    </w:p>
    <w:p>
      <w:r>
        <w:t>абзац первый подпункта "в" пункта 2 статьи 1 изложить в следующей редакции: "в) дополнить частями 6 и 7 следующего содержания:"</w:t>
      </w:r>
    </w:p>
    <w:p>
      <w:r>
        <w:t>в части 2 статьи 4 слова "1 января 2023 года" заменить словами "1 января 2025 года"</w:t>
      </w:r>
    </w:p>
    <w:p>
      <w:r>
        <w:rPr>
          <w:b/>
        </w:rPr>
        <w:t>Статья 13</w:t>
      </w:r>
    </w:p>
    <w:p>
      <w:r>
        <w:t>В части 2 статьи 3 Федерального закона от 2 июля 2021 года № 342-ФЗ "О внесении изменений в главу XVI Федерального закона "Об охране окружающей среды" и статьи 1 и 4 Федерального закона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(Собрание законодательства Российской Федерации, 2021, № 27, ст. 5170) слова "с 1 сентября 2022 года" заменить словами "с 1 сентября 2023 года".</w:t>
      </w:r>
    </w:p>
    <w:p>
      <w:r>
        <w:rPr>
          <w:b/>
        </w:rPr>
        <w:t>Статья 14</w:t>
      </w:r>
    </w:p>
    <w:p>
      <w:r>
        <w:t>Внести в Федеральный закон от 30 декабря 2021 года № 446-ФЗ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2022, № 1, ст. 15) следующие изменения</w:t>
      </w:r>
    </w:p>
    <w:p>
      <w:r>
        <w:t>в статье 7: а) в части 1 слова "до 1 сентября 2022 года" заменить словами "до 1 сентября 2023 года"; б) в части 2 слова "до 1 сентября 2022 года" заменить словами "до 1 сентября 2023 года", слова "до 1 марта 2023 года" заменить словами "до 1 марта 2024 года"; в) в части 3 слова "до 1 сентября 2022 года" заменить словами "до 1 сентября 2023 года"; г) в части 4 слова "до 1 сентября 2022 года" заменить словами "до 1 сентября 2023 года"</w:t>
      </w:r>
    </w:p>
    <w:p>
      <w:r>
        <w:t>в статье 8: а) в части 1 слова "с 1 сентября 2022 года" заменить словами "с 1 сентября 2023 года"; б) дополнить частью 21 следующего содержания: "21. Пункт 5, абзацы третий, четвертый и пятый пункта 10, абзацы третий, четвертый и пятый пункта 12 статьи 1 настоящего Федерального закона вступают в силу с 1 сентября 2022 года."</w:t>
      </w:r>
    </w:p>
    <w:p>
      <w:r>
        <w:rPr>
          <w:b/>
        </w:rPr>
        <w:t>Статья 15</w:t>
      </w:r>
    </w:p>
    <w:p>
      <w:r>
        <w:t>Часть 1 статьи 18 Федерального закона от 8 марта 2022 года № 46-ФЗ "О внесении изменений в отдельные законодательные акты Российской Федерации" (Российская газета, 2022, 10 марта) дополнить пунктом 22 следующего содержания: "22) вступление в силу нормативных правовых актов, содержащих обязательные требования и принимаемых в целях снижения негативных последствий введения в отношении Российской Федерации ограничительных мер экономического характера и повышения устойчивости развития экономики, в иные сроки, чем указанные в части 1 статьи 3 Федерального закона от 31 июля 2020 года № 247-ФЗ "Об обязательных требованиях в Российской Федерации".".</w:t>
      </w:r>
    </w:p>
    <w:p>
      <w:r>
        <w:rPr>
          <w:b/>
        </w:rPr>
        <w:t>Статья 16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