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w:t>
      </w:r>
    </w:p>
    <w:p>
      <w:r>
        <w:rPr>
          <w:b/>
        </w:rPr>
        <w:t>Статья 1</w:t>
      </w:r>
    </w:p>
    <w:p>
      <w:r>
        <w:t>Статью 34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2011, № 50, ст. 7351) дополнить пунктом 11 следующего содержания: "11. Тарифная льгота в отношении технологического оборудования, комплектующих и запасных частей к нему, сырья и материалов, ввозимых для исключительного использования на территории Российской Федерации, предоставляется в рамках реализации инвестиционных проектов, соответствующих приоритетному виду деятельности (сектору экономики) Российской Федерации.".</w:t>
      </w:r>
    </w:p>
    <w:p>
      <w:r>
        <w:rPr>
          <w:b/>
        </w:rPr>
        <w:t>Статья 2</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2005, № 30, ст. 3113; 2007, № 1, ст. 11; 2009, № 52, ст. 6450; 2010, № 15, ст. 1737; № 31, ст. 4196; 2011, № 27, ст. 3880; № 30, ст. 4566; 2012, № 26, ст. 3446; № 31, ст. 4322; № 53, ст. 7584; 2013, № 30, ст. 4065; 2015, № 1, ст. 43; 2016, № 27, ст. 4193, 4194; 2017, № 31, ст. 4827; 2018, № 1, ст. 17; № 32, ст. 5082; № 49, ст. 7520; 2019, № 52, ст. 7799; 2020, № 17, ст. 2723; № 24, ст. 3740; № 52, ст. 8582; 2021, № 18, ст. 3069; № 24, ст. 4194; № 27, ст. 5173; 2022, № 1, ст. 56) следующие изменения</w:t>
      </w:r>
    </w:p>
    <w:p>
      <w:r>
        <w:t>в статье 12: а) в абзаце втором пункта 1 слова "и территории" исключить, слово "которые" заменить словом "которых", слово "утверждается" заменить словами ", а также территории, на которых проводится эксперимент, утверждаются"; б) подпункт 1 пункта 9 изложить в следующей редакции: "1) 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день подачи заявления недоимки по налогам, сборам, страховым взносам, задолженности по пеням, штрафам и процентам за нарушение законодательства Российской Федерации о налогах и сборах, а также наличие у заявителя, осуществляющего закупку алкогольной продукции для ввоза в Российскую Федерацию, в том числе из государств - членов ЕАЭС, задолженности по уплате таможенных платежей, специальных, антидемпинговых, компенсационных пошлин, пеней и процентов, не погашенных в срок, указанный в абзаце четвертом пункта 8 настоящей статьи;"</w:t>
      </w:r>
    </w:p>
    <w:p>
      <w:r>
        <w:t>в пункте 10 статьи 16: а) в абзаце первом слова "должны иметь" заменить словом "используют", после слов "для таких целей" дополнить словом "находящиеся", слова "стационарные торговые объекты и складские помещения" заменить словами "складские помещения (при наличии) и стационарные торговые объекты"; б) в абзаце втором слова "должны иметь" заменить словом "используют", после слов "для таких целей" дополнить словом "находящиеся", слова "стационарные торговые объекты и складские помещения" заменить словами "складские помещения (при наличии) и стационарные торговые объекты"; в) в абзаце третьем слова "должны иметь" заменить словом "используют", после слов "для таких целей" дополнить словом "находящиеся", слова "стационарные торговые объекты и складские помещения" заменить словами "складские помещения (при наличии) и стационарные торговые объекты"; г) абзац шестой изложить в следующей редакции: "Складские помещения, находящиеся не по месту нахождения торгового зала магазина беспошлинной торговли, но расположенные в регионе деятельности таможенного органа, в котором функционирует магазин беспошлинной торговли, подлежат включению в лицензию на розничную продажу алкогольной продукции, выданную организации, осуществляющей деятельность по обороту алкогольной продукции, помещаемой под таможенную процедуру беспошлинной торговли в данном магазине беспошлинной торговли."</w:t>
      </w:r>
    </w:p>
    <w:p>
      <w:r>
        <w:t>пункт 4 статьи 18 дополнить абзацем следующего содержания: "Лицензия на розничную продажу алкогольной продукции, выданная организации, осуществляющей деятельность по обороту алкогольной продукции, помещаемой под таможенную процедуру беспошлинной торговли, предусматривает право данной организации на закупку (в том числе импорт), хранение и розничную продажу алкогольной продукции в регионе деятельности таможенного органа, в котором функционирует магазин беспошлинной торговли."</w:t>
      </w:r>
    </w:p>
    <w:p>
      <w:r>
        <w:t>в статье 19: а) подпункт 6 пункта 1 признать утратившим силу; б) абзац второй пункта 11 признать утратившим силу; в) в пункте 12 слова "в подпунктах 6 - 8" заменить словами "в подпунктах 7 - 8"; г) в пункте 13: в абзаце первом слова "в подпунктах 6," заменить словами "в подпунктах"; в абзаце втором слова "в подпунктах 6 и" заменить словами "в подпункте"; д) подпункт 4 пункта 3 признать утратившим силу; е) в подпункте 3 пункта 32 слова "стационарных торговых объектов и складских помещений" заменить словами "складских помещений (при наличии) и стационарных торговых объектов"; ж) подпункт 4 пункта 9 признать утратившим силу</w:t>
      </w:r>
    </w:p>
    <w:p>
      <w:r>
        <w:rPr>
          <w:b/>
        </w:rPr>
        <w:t>Статья 3</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2020, № 24, ст. 3740; № 52, ст. 8579; 2021, № 17, ст. 2883; № 27, ст. 5180) следующие изменения: 1) в статье 16: а) дополнить частью 81 следующего содержания: "81. Форматы документов, указанных в части 7 настоящей статьи и представляемых в электронном виде, а также особенности формирования таких документов определяет федеральный орган исполнительной власти, осуществляющий функции по контролю и надзору в области таможенного дела."; б) в пункте 2 части 9 слова "7 и 8" заменить словами "7, 8 и 81"; в) дополнить частью 121 следующего содержания: "121. Уполномоченный таможенный орган после получения от заявителя дополнительной информации, запрошенной в соответствии с частью 12 настоящей статьи, вправе запросить уточняющую информацию в пределах сроков, установленных частью 13 настоящей статьи."; г) в части 17 слова "в течение двадцати календарных дней со дня, следующего за днем окончания срока представления в уполномоченный таможенный орган дополнительной информации" заменить словами "после представления заявителем информации, запрошенной в соответствии с частями 12 и 121 настоящей статьи, но не позднее пятнадцати рабочих дней со дня, следующего за днем окончания срока представления в уполномоченный таможенный орган такой информации"; д) в части 21 слова "дополнительной информации в соответствии с частью 12" заменить словами "информации в соответствии с частями 12 и 121", слова "такой дополнительной информации" заменить словами "такой информации", слова ", дополнительной информации" заменить словами ", представленной информации, запрошенной таможенным органом"; е) дополнить частью 211 следующего содержания: "211. В случае направления заявления о принятии решения о классификации товара через личный кабинет решение о классификации товара принимается в течение пятидесяти пяти рабочих дней со дня регистрации уполномоченным таможенным органом такого заявления."; 2) в статье 17: а) часть 2 дополнить пунктом 7 следующего содержания: "7) изменение таможенной процедуры, под которую будет помещен товар."; б) часть 4 после слова "документы," дополнить словами "соответствующие требованиям, установленным частями 8 и 81 статьи 16 настоящего Федерального закона,"; в) в части 7 слова "5 и 6" заменить словами "5, 6 и 7"; г) в пункте 1 части 8 слова "частями 8" заменить словами "частями 8, 81"; 3) в статье 55: а) в части 3: абзац первый изложить в следующей редакции: "3. Обеспечение исполнения обязанности по уплате таможенных пошлин, налогов не предоставляется в случаях, установленных международными договорами и актами в сфере таможенного регулирования, актами Президента Российской Федерации, Правительства Российской Федерации, и, если иное не определено частью 8 настоящей статьи, также в отношении:"; пункт 1 изложить в следующей редакции: "1) воздушных и морских судов, ввозимых организациями в соответствии с таможенной процедурой временного ввоза (допуска), а также в соответствии с таможенной процедурой выпуска для внутреннего потребления при условном выпуске таких товаров в соответствии с подпунктом 1 пункта 1 статьи 126 Кодекса Союза;"; в пункте 2 слово "или" заменить словами ", а также в соответствии с таможенной процедурой выпуска для внутреннего потребления", слова "с применением подпункта 1" заменить словами "с подпунктом 1"; в подпункте "г" пункта 6 слова "частью 19" заменить словами "частями 19 и 191"; б) в части 8: пункт 1 признать утратившим силу; в пункте 2 слова "частью 19" заменить словами "частями 19 и 191"; в) дополнить частью 26 следующего содержания: "26. Правительство Российской Федерации вправе определить особенности применения обеспечения исполнения обязанности по уплате таможенных пошлин, налогов при предоставлении отсрочки или рассрочки уплаты ввозных таможенных пошлин, налогов по основаниям, предусмотренным пунктом 2 статьи 59 Кодекса Союза и (или) частью 1 статьи 50 настоящего Федерального закона, а также особенности прекращения действия такого обеспечения исполнения обязанности по уплате таможенных пошлин, налогов."; 4) в части 10 статьи 71 слова "частью 19" заменить словами "частями 19 и 191"; 5) в части 19 статьи 72: в пункте 4 слова "статьей 121" заменить словами "статьями 121 и (или) 122"; в пункте 6 слова "части 19" заменить словами "частях 19 и 191"; в пункте 13 слова "части 19" заменить словами "частях 19 и 191"; 6) в статье 73: а) часть 19 дополнить словами ", если иное не установлено Правительством Российской Федерации"; б) дополнить частью 191 следующего содержания: "191. Правительство Российской Федерации вправе определять категории плательщиков (лиц, несущих солидарную обязанность), для которых сроки исполнения уведомлений и уточнений к уведомлениям отличаются от указанных в части 19 настоящей статьи, сроки исполнения уведомлений и уточнений к уведомлениям, отличные от установленных частью 19 настоящей статьи, а также случаи, при которых срок, установленный частью 19 настоящей статьи, не изменяется."; 7) в статье 75: а) в части 1 слова "части 19" заменить словами "частях 19 и 191"; б) в части 2 слова "части 19" заменить словами "частях 19 и 191"; в) в части 3 слова "части 19" заменить словами "частях 19 и 191"; 8) в статье 76: а) в абзаце первом части 3 слова "частью 19" заменить словами "частями 19 и 191", слова "части 19" заменить словами "частях 19 и 191"; б) в части 16 слова "части 19" заменить словами "частях 19 и 191"; в) в части 20 слова "части 19" заменить словами "частях 19 и 191"; 9) в части 3 статьи 79 слова "частью 19" заменить словами "частями 19 и 191"; 10) в статье 80: а) в части 1 слова "части 19" заменить словами "частях 19 и 191"; б) в части 6 слова "части 19" заменить словами "частях 19 и 191"; в) в части 9 слова "части 19" заменить словами "частях 19 и 191"; г) в пункте 1 части 10 слова "части 19" заменить словами "частях 19 и 191"; д) в части 15 слова "части 19" заменить словами "частях 19 и 191"; 11) статью 103 дополнить частями 15 и 16 следующего содержания: "15. До 1 января 2023 года допускается таможенное декларирование товаров с указанием одной товарной позиции в соответствии с Товарной номенклатурой внешнеэкономической деятельности, поставляемых с компонентом комплектно и (или) в разобранном виде и предъявляемых одновременно таможенному органу без внесения изменений в ранее выданное решение о классификации, в случае выдачи такого решения о классификации до 1 июля 2022 года. Меры по минимизации рисков в отношении таких товаров не применяются.</w:t>
      </w:r>
    </w:p>
    <w:p>
      <w:r>
        <w:rPr>
          <w:b/>
        </w:rPr>
        <w:t xml:space="preserve">16. </w:t>
      </w:r>
      <w:r>
        <w:t>До 1 марта 2023 года, но не позднее тридцати календарных дней до истечения общего срока подачи декларации на товары в отношении последнего компонента товаров в комплектном или завершенном виде, предусмотренного настоящей статьей, лицо, получившее решение о классификации в отношении товаров, указанных в части 15 настоящей статьи, обязано представить в таможенный орган документы и сведения, необходимые для внесения изменений в такое решение о классификации.";</w:t>
      </w:r>
    </w:p>
    <w:p>
      <w:r>
        <w:rPr>
          <w:b/>
        </w:rPr>
        <w:t xml:space="preserve">42. </w:t>
      </w:r>
      <w:r>
        <w:t>Форма разрешения таможенного органа, выдача которого предусмотрена абзацем первым части 41 настоящей статьи, и порядок совершения таможенных операций, связанных с его выдачей,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15. </w:t>
      </w:r>
      <w:r>
        <w:t>Порядок совершения таможенных операций при завершении действия таможенной процедуры свободного склада при прекращении функционирования свободного склада в связи с исключением владельца свободного склада из реестра владельцев свободных складов на основании подпункта 2 пункта 1 статьи 423 Кодекса Союза в отношении товаров, помещенных под таможенную процедуру свободного склада лицами, указанными в пункте 3 части 4 статьи 157 настоящего Федерального закона, и являющихся оборудованием, введенным в эксплуатацию и используемым на территории свободного склада, или товарами, использованными для создания объектов недвижимости на территории свободного склада и являющимися составной частью таких объектов недвижимости,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16. </w:t>
      </w:r>
      <w:r>
        <w:t>статью 105 дополнить частью 101 следующего содержания: "101. Правительство Российской Федерации вправе определять перечень категорий товаров, ввозимых в рамках реализации инвестиционных проектов, которые могут быть заявлены к выпуску до подачи декларации на товары."</w:t>
      </w:r>
    </w:p>
    <w:p>
      <w:r>
        <w:rPr>
          <w:b/>
        </w:rPr>
        <w:t xml:space="preserve">16. </w:t>
      </w:r>
      <w:r>
        <w:t>в статье 157:</w:t>
      </w:r>
    </w:p>
    <w:p>
      <w:r>
        <w:rPr>
          <w:b/>
        </w:rPr>
        <w:t xml:space="preserve">16. </w:t>
      </w:r>
      <w:r>
        <w:t>предоставление документов, подтверждающих наличие договорных отношений между заинтересованным лицом и владельцем свободного склада об осуществлении производственной и иной хозяйственной деятельности на территории свободного склада</w:t>
      </w:r>
    </w:p>
    <w:p>
      <w:r>
        <w:rPr>
          <w:b/>
        </w:rPr>
        <w:t xml:space="preserve">16. </w:t>
      </w:r>
      <w:r>
        <w:t>выполнение заинтересованным лицом требований части 3 статьи 369 настоящего Федерального закона</w:t>
      </w:r>
    </w:p>
    <w:p>
      <w:r>
        <w:rPr>
          <w:b/>
        </w:rPr>
        <w:t xml:space="preserve">16. </w:t>
      </w:r>
      <w:r>
        <w:t>предоставление обеспечения исполнения обязанности по уплате таможенных пошлин, налогов в соответствии с пунктом 1 части 4 статьи 369 настоящего Федерального закона</w:t>
      </w:r>
    </w:p>
    <w:p>
      <w:r>
        <w:rPr>
          <w:b/>
        </w:rPr>
        <w:t xml:space="preserve">16. </w:t>
      </w:r>
      <w:r>
        <w:t>часть 4 дополнить пунктом 3 следующего содержания: "3) случаи, при которых декларантом товаров, помещаемых под таможенную процедуру свободного склада, может выступать лицо, не являющееся владельцем свободного склада."</w:t>
      </w:r>
    </w:p>
    <w:p>
      <w:r>
        <w:rPr>
          <w:b/>
        </w:rPr>
        <w:t xml:space="preserve">16. </w:t>
      </w:r>
      <w:r>
        <w:t>дополнить частями 41 и 42 следующего содержания: "41. Осуществление на территории свободного склада производственной и иной хозяйственной деятельности лицом, не являющимся владельцем свободного склада, которое выступает декларантом товаров, помещаемых под таможенную процедуру свободного склада, в соответствии с пунктом 3 части 4 настоящей статьи (далее в настоящей статье - заинтересованное лицо), допускается с разрешения таможенного органа, которое выдается по заявлению заинтересованного лица, при выполнении следующих условий:</w:t>
      </w:r>
    </w:p>
    <w:p>
      <w:r>
        <w:rPr>
          <w:b/>
        </w:rPr>
        <w:t xml:space="preserve">42. </w:t>
      </w:r>
      <w:r>
        <w:t>в статье 158:</w:t>
      </w:r>
    </w:p>
    <w:p>
      <w:r>
        <w:rPr>
          <w:b/>
        </w:rPr>
        <w:t xml:space="preserve">42. </w:t>
      </w:r>
      <w:r>
        <w:t>в статье 160:</w:t>
      </w:r>
    </w:p>
    <w:p>
      <w:r>
        <w:rPr>
          <w:b/>
        </w:rPr>
        <w:t xml:space="preserve">42. </w:t>
      </w:r>
      <w:r>
        <w:t>дополнить частью 31 следующего содержания: "31. Совершение операций, предусмотренных подпунктами 1 - 3 и 5 пункта 1 статьи 213 Кодекса Союза, допускается лицом, не являющимся владельцем свободного склада, если такое лицо является декларантом товаров, помещаемых под таможенную процедуру свободного склада, в соответствии с пунктом 3 части 4 статьи 157 настоящего Федерального закона."</w:t>
      </w:r>
    </w:p>
    <w:p>
      <w:r>
        <w:rPr>
          <w:b/>
        </w:rPr>
        <w:t xml:space="preserve">42. </w:t>
      </w:r>
      <w:r>
        <w:t>абзац первый части 5 после слов "свободного склада" дополнить словами "или лица, которое выступает декларантом товаров, помещаемых под таможенную процедуру свободного склада, в соответствии с пунктом 3 части 4 статьи 157 настоящего Федерального закона"</w:t>
      </w:r>
    </w:p>
    <w:p>
      <w:r>
        <w:rPr>
          <w:b/>
        </w:rPr>
        <w:t xml:space="preserve">42. </w:t>
      </w:r>
      <w:r>
        <w:t>часть 8 после слов "свободного склада" дополнить словами "или лицом, которое выступает декларантом товаров, помещаемых под таможенную процедуру свободного склада, в соответствии с пунктом 3 части 4 статьи 157 настоящего Федерального закона"</w:t>
      </w:r>
    </w:p>
    <w:p>
      <w:r>
        <w:rPr>
          <w:b/>
        </w:rPr>
        <w:t xml:space="preserve">42. </w:t>
      </w:r>
      <w:r>
        <w:t>часть 9 после слов "свободного склада" дополнить словами "или лица, которое выступает декларантом товаров, помещаемых под таможенную процедуру свободного склада, в соответствии с пунктом 3 части 4 статьи 157 настоящего Федерального закона"</w:t>
      </w:r>
    </w:p>
    <w:p>
      <w:r>
        <w:rPr>
          <w:b/>
        </w:rPr>
        <w:t xml:space="preserve">42. </w:t>
      </w:r>
      <w:r>
        <w:t>в пункте 1 части 6 слова "реестр владельцев свободных складов" заменить словами "перечень лиц"</w:t>
      </w:r>
    </w:p>
    <w:p>
      <w:r>
        <w:rPr>
          <w:b/>
        </w:rPr>
        <w:t xml:space="preserve">42. </w:t>
      </w:r>
      <w:r>
        <w:t>дополнить частями 14 и 15 следующего содержания: "14. Лицо, которое выступает декларантом товаров, помещаемых под таможенную процедуру свободного склада, в соответствии с пунктом 3 части 4 статьи 157 настоящего Федерального закона, приравнивается к владельцу свободного склада для целей применения части 6 настоящей статьи</w:t>
      </w:r>
    </w:p>
    <w:p>
      <w:r>
        <w:rPr>
          <w:b/>
        </w:rPr>
        <w:t xml:space="preserve">15. </w:t>
      </w:r>
      <w:r>
        <w:t>статью 163 дополнить частью 7 следующего содержания: "7. Положения настоящей статьи применяются в отношении лиц, которые выступают декларантами товаров, помещаемых под таможенную процедуру свободного склада, в соответствии с пунктом 3 части 4 статьи 157 настоящего Федерального закона."</w:t>
      </w:r>
    </w:p>
    <w:p>
      <w:r>
        <w:rPr>
          <w:b/>
        </w:rPr>
        <w:t xml:space="preserve">15. </w:t>
      </w:r>
      <w:r>
        <w:t>в пункте 2 статьи 206 слова "частью 19" заменить словами "частями 19 и 191"</w:t>
      </w:r>
    </w:p>
    <w:p>
      <w:r>
        <w:rPr>
          <w:b/>
        </w:rPr>
        <w:t xml:space="preserve">15. </w:t>
      </w:r>
      <w:r>
        <w:t>в части 10 статьи 292 слова "частью 19" заменить словами "частями 19 и 191"</w:t>
      </w:r>
    </w:p>
    <w:p>
      <w:r>
        <w:rPr>
          <w:b/>
        </w:rPr>
        <w:t>Статья 4</w:t>
      </w:r>
    </w:p>
    <w:p>
      <w:r>
        <w:t>Внести в Федеральный закон от 30 апреля 2021 года № 125-ФЗ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 проведении на территории Калининградской области эксперимента по маркировке алкогольной продукции федеральными специальными марками" (Собрание законодательства Российской Федерации, 2021, № 18, ст. 3069) следующие изменения</w:t>
      </w:r>
    </w:p>
    <w:p>
      <w:r>
        <w:t>в наименовании слова "на территории Калининградской области" исключить</w:t>
      </w:r>
    </w:p>
    <w:p>
      <w:r>
        <w:t>в статье 2: а) в части 1 слова "на территории Калининградской области эксперимент продолжительностью два года с 1 июня 2021 года по 31 мая 2023 года" заменить словами "с 1 июня 2021 года по 31 мая 2024 года эксперимент"; б) в пункте 4 части 2 слова "в части его влияния на развитие транспортно-логистического комплекса Калининградской области" исключить; в) в части 4 слово "девяти" заменить словом "восемнадцати"; г) часть 6 после слов "их участия в эксперименте," дополнить словом "территория,"</w:t>
      </w:r>
    </w:p>
    <w:p>
      <w:r>
        <w:rPr>
          <w:b/>
        </w:rPr>
        <w:t>Статья 5</w:t>
      </w:r>
    </w:p>
    <w:p>
      <w:r>
        <w:rPr>
          <w:b/>
        </w:rPr>
        <w:t xml:space="preserve">1. </w:t>
      </w:r>
      <w:r>
        <w:t>Приостановить до 1 января 2029 года действие части 7 статьи 103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2020, № 24, ст. 3740; № 52, ст. 8579)</w:t>
      </w:r>
    </w:p>
    <w:p>
      <w:r>
        <w:rPr>
          <w:b/>
        </w:rPr>
        <w:t xml:space="preserve">2. </w:t>
      </w:r>
      <w:r>
        <w:t>Приостановить до 31 декабря 2023 года включительно действие подпункта 1 пункта 9 статьи 12, подпунктов 3 и 7 пункта 9 (в части лицензий на розничную продажу алкогольной продукции и лицензий на розничную продажу алкогольной продукции при оказании услуг общественного питания), абзаца второго пункта 17 (в части требования об отсутствии задолженности по уплате налогов, сборов, страховых взносов, пеней и штрафов за нарушение законодательства Российской Федерации о налогах и сборах для продления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 статьи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3033; 2005, № 30, ст. 3113; 2007, № 1, ст. 11; 2009, № 52, ст. 6450; 2010, № 15, ст. 1737; № 31, ст. 4196; 2011, № 27, ст. 3880; № 30, ст. 4566; 2012, № 26, ст. 3446; № 31, ст. 4322; № 53, ст. 7584; 2013, № 30, ст. 4065; № 44, ст. 5635; 2015, № 1, ст. 43; № 27, ст. 3973; 2016, № 26, ст. 3871; № 27, ст. 4193, 4194; 2017, № 31, ст. 4827; 2018, № 1, ст. 17; № 32, ст. 5082; № 49, ст. 7520; 2019, № 52, ст. 7799; 2020, № 52, ст. 8582; 2021, № 18, ст. 3069; № 24, ст. 4194; № 27, ст. 5173)</w:t>
      </w:r>
    </w:p>
    <w:p>
      <w:r>
        <w:rPr>
          <w:b/>
        </w:rPr>
        <w:t>Статья 6</w:t>
      </w:r>
    </w:p>
    <w:p>
      <w:r>
        <w:t>Установить, что со дня вступления в силу настоящего Федерального закона по 31 мая 2024 года включительно срок нанесения на алкогольную продукцию федеральных специальных марок, указанный в абзаце втором подпункта 4 пункта 9, абзаце первом пункта 15 статьи 12 и абзаце шестидесятом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срок ввоза в Российскую Федерацию алкогольной продукции, указанный в абзаце третьем подпункта 4 пункта 9, абзаце втором пункта 15 статьи 12 и абзаце шестидесятом пункта 1 статьи 26 указанного Федерального закона, составляет восемнадцать месяцев.</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подпункта "б" пункта 1 статьи 2 настоящего Федерального закона</w:t>
      </w:r>
    </w:p>
    <w:p>
      <w:r>
        <w:rPr>
          <w:b/>
        </w:rPr>
        <w:t xml:space="preserve">2. </w:t>
      </w:r>
      <w:r>
        <w:t>Подпункт "б" пункта 1 статьи 2 настоящего Федерального закона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