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Внести в пункт 2 статьи 8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2019, № 31, ст. 4416; 2020, № 31, ст. 5027; 2021, № 27, ст. 5102, 5185) изменение, дополнив его подпунктом 15 следующего содержания: "15) иностранному гражданину, являющемуся финалистом или победителем общероссийского конкурса, проводимого автономной некоммерческой организацией "Россия - страна возможностей", представившему документ, подтверждающий его статус финалиста или победителя указанного конкурса.".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