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внесении изменений в Федеральный закон "О морских портах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