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закупках товаров, работ, услуг отдельными видами юридических лиц" и статью 45 Федерального закона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27, ст. 3947; 2016, № 15, ст. 2066; 2018, № 1, ст. 65, 89; № 27, ст. 3957; 2019, № 31, ст. 4422; 2020, № 17, ст. 2702; № 52, ст. 8598; 2021, № 9, ст. 1467; № 15, ст. 2453; № 27, ст. 5105) следующие изменения: 1) в части 25 статьи 32 слова "проведения закупки в соответствии со статьей 34 настоящего Федерального закона" заменить словами "случая проведения закупки в соответствии со статьей 34 настоящего Федерального закона, при котором обеспечение заявки на участие в такой закупке предоставляется в соответствии с частью 12 статьи 34 настоящего Федерального закона"; 2) в статье 34: а) в части 12 слово "банковской" заменить словом "независимой"; б) дополнить частями 141 - 143 следующего содержания: "141.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 1)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3) независимая гарантия не может быть отозвана выдавшим ее гарантом; 4) независимая гарантия должна содержать: 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 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
        <w:rPr>
          <w:b/>
        </w:rPr>
        <w:t xml:space="preserve">142. </w:t>
      </w:r>
      <w: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r>
        <w:rPr>
          <w:b/>
        </w:rPr>
        <w:t xml:space="preserve">143. </w:t>
      </w: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 в) часть 17 изложить в следующей редакции: "17. В случаях, предусмотренных частью 26 статьи 32 настоящего Федерального закона,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г) в подпункте "б" пункта 8 части 191 слово "банковская" заменить словом "независимая"; д) дополнить частями 31 и 32 следующего содержания: "31.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настоящей статьи. При этом такая независимая гарантия</w:t>
      </w:r>
    </w:p>
    <w:p>
      <w:r>
        <w:rPr>
          <w:b/>
        </w:rPr>
        <w:t xml:space="preserve">32. </w:t>
      </w:r>
      <w:r>
        <w:t>Правительство Российской Федерации вправе установить</w:t>
      </w:r>
    </w:p>
    <w:p>
      <w:r>
        <w:rPr>
          <w:b/>
        </w:rPr>
        <w:t xml:space="preserve">143. </w:t>
      </w:r>
      <w:r>
        <w:t>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
        <w:rPr>
          <w:b/>
        </w:rPr>
        <w:t xml:space="preserve">143. </w:t>
      </w:r>
      <w: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
        <w:rPr>
          <w:b/>
        </w:rPr>
        <w:t xml:space="preserve">32. </w:t>
      </w:r>
      <w:r>
        <w:t>типовую форму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форму независимой гарантии, предоставляемой в качестве обеспечения исполнения договора, заключаемого по результатам такой закупки</w:t>
      </w:r>
    </w:p>
    <w:p>
      <w:r>
        <w:rPr>
          <w:b/>
        </w:rPr>
        <w:t xml:space="preserve">32. </w:t>
      </w:r>
      <w:r>
        <w:t>форму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форму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r>
        <w:rPr>
          <w:b/>
        </w:rPr>
        <w:t xml:space="preserve">32. </w:t>
      </w:r>
      <w:r>
        <w:t>дополнительные требования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r>
        <w:rPr>
          <w:b/>
        </w:rPr>
        <w:t xml:space="preserve">32. </w:t>
      </w:r>
      <w:r>
        <w:t>перечень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r>
        <w:rPr>
          <w:b/>
        </w:rPr>
        <w:t xml:space="preserve">32. </w:t>
      </w:r>
      <w:r>
        <w:t>особенности порядка ведения реестра независимых гарантий, предусмотренного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для целей настоящего Федерального закона."</w:t>
      </w:r>
    </w:p>
    <w:p>
      <w:r>
        <w:rPr>
          <w:b/>
        </w:rPr>
        <w:t xml:space="preserve">32. </w:t>
      </w:r>
      <w:r>
        <w:t>в статье 4:</w:t>
      </w:r>
    </w:p>
    <w:p>
      <w:r>
        <w:rPr>
          <w:b/>
        </w:rPr>
        <w:t xml:space="preserve">32. </w:t>
      </w:r>
      <w: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
        <w:rPr>
          <w:b/>
        </w:rPr>
        <w:t xml:space="preserve">32. </w:t>
      </w:r>
      <w: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
        <w:rPr>
          <w:b/>
        </w:rPr>
        <w:t xml:space="preserve">32. </w:t>
      </w:r>
      <w:r>
        <w:t>часть 9 дополнить пунктами 81 и 82 следующего содержания: "81)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
        <w:rPr>
          <w:b/>
        </w:rPr>
        <w:t xml:space="preserve">32. </w:t>
      </w:r>
      <w:r>
        <w:t>часть 10 дополнить пунктами 151 и 152 следующего содержания: "151)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
        <w:rPr>
          <w:b/>
        </w:rPr>
        <w:t>Статья 2</w:t>
      </w:r>
    </w:p>
    <w:p>
      <w:r>
        <w:t>Внести в статью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 ст. 51; 2017, № 31, ст. 4816; 2018, № 1, ст. 88; № 53, ст. 8428; 2019, № 18, ст. 2195; № 52, ст. 7787; 2020, № 17, ст. 2702; 2021, № 27, ст. 5188) следующие изменения</w:t>
      </w:r>
    </w:p>
    <w:p>
      <w:r>
        <w:t>пункт 3 части 2 изложить в следующей редакции: "3)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
        <w:t>часть 3 изложить в следующей редакции: "3.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
        <w:t>в части 82 после слов "предоставления выписок из него," дополнить словами "типовая форма независимой гарантии, используемой для целей настоящего Федерального закона,", слова "осуществлении уплаты" заменить словом "уплате"</w:t>
      </w:r>
    </w:p>
    <w:p>
      <w:r>
        <w:rPr>
          <w:b/>
        </w:rPr>
        <w:t>Статья 3</w:t>
      </w:r>
    </w:p>
    <w:p>
      <w:r>
        <w:rPr>
          <w:b/>
        </w:rPr>
        <w:t xml:space="preserve">1. </w:t>
      </w:r>
      <w:r>
        <w:t>Настоящий Федеральный закон вступает в силу с 1 июля 2022 года, за исключением абзаца четвертого подпункта "б" пункта 2 статьи 1 настоящего Федерального закона</w:t>
      </w:r>
    </w:p>
    <w:p>
      <w:r>
        <w:rPr>
          <w:b/>
        </w:rPr>
        <w:t xml:space="preserve">2. </w:t>
      </w:r>
      <w:r>
        <w:t>Абзац четвертый подпункта "б" пункта 2 статьи 1 настоящего Федерального закона вступает в силу с 1 апреля 2023 года</w:t>
      </w:r>
    </w:p>
    <w:p>
      <w:r>
        <w:rPr>
          <w:b/>
        </w:rPr>
        <w:t xml:space="preserve">3. </w:t>
      </w:r>
      <w:r>
        <w:t>До 1 апреля 2023 года в отношении независимой гарантии, указанной в абзаце первом части 31 статьи 34 Федерального закона от 18 июля 2011 года № 223-ФЗ "О закупках товаров, работ, услуг отдельными видами юридических лиц"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пункта 2 части 141 статьи 34 Федерального закона от 18 июля 2011 года № 223-ФЗ "О закупках товаров, работ, услуг отдельными видами юридических лиц" не применяется</w:t>
      </w:r>
    </w:p>
    <w:p>
      <w:r>
        <w:rPr>
          <w:b/>
        </w:rPr>
        <w:t xml:space="preserve">4. </w:t>
      </w:r>
      <w:r>
        <w:t>Положения о закупках должны быть приведены в соответствие с требованиями пунктов 1, 3 и 4 части 141, частей 142, 143, 17, подпункта "б" пункта 8 части 191, частей 31 и 32 статьи 34, частей 9 и 10 статьи 4 Федерального закона от 18 июля 2011 года № 223-ФЗ "О закупках товаров, работ, услуг отдельными видами юридических лиц" (в редакции настоящего Федерального закона), утверждены и размещены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до 1 октября 2022 года. Положения о закупках, которые не соответствуют требованиям пунктов 1, 3 и 4 части 141, частей 142, 143, 17, подпункта "б" пункта 8 части 191, частей 31 и 32 статьи 34, частей 9 и 10 статьи 4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по состоянию на 1 октября 2022 года, считаются не размещенными в единой информационной системе. Закупки, извещения об осуществлении которых были размещены в единой информационной системе либо приглашения принять участие в которых были направлены до даты размещения положения о закупках, приведенного в соответствие с требованиями пунктов 1, 3 и 4 части 141, частей 142, 143, 17, подпункта "б" пункта 8 части 191, частей 31 и 32 статьи 34, частей 9 и 10 статьи 4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но не позднее 1 октября 2022 года, завершаются по правилам, которые действовали на дату размещения таких извещений либо направления таких приглашений, с учетом части 5 настоящей статьи</w:t>
      </w:r>
    </w:p>
    <w:p>
      <w:r>
        <w:rPr>
          <w:b/>
        </w:rPr>
        <w:t xml:space="preserve">5. </w:t>
      </w:r>
      <w:r>
        <w:t>Требования пунктов 1, 3 и 4 части 141, частей 142, 143, 17, подпункта "б" пункта 8 части 191, частей 31 и 32 статьи 34, частей 9 и 10 статьи 4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пункта 3 части 2, частей 3 и 82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либо приглашения принять участие в которых направлены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