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50, ст. 7359; 2012, № 18, ст. 2130; 2013, № 19, ст. 2330; 2014, № 30, ст. 4266; 2015, № 48, ст. 6724; 2016, № 1, ст. 11, 80; № 27, ст. 4208; 2017, № 31, ст. 4828; 2018, № 1, ст. 87; № 15, ст. 2034; № 27, ст. 3956; № 31, ст. 4850; № 32, ст. 5105; № 53, ст. 8451; 2020, № 50, ст. 8046; 2021, № 27, ст. 5171, 5179) следующие изменения: 1) пункт 12 части 1 статьи 4 изложить в следующей редакции: "12)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2) статью 5 дополнить частями 17 и 18 следующего содержания: "17. По концессионному соглашению, объектом которого является имущество, предусмотренное пунктом 12 части 1 статьи 4 настоящего Федерального закона, и концедентом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указанного субъекта Российской Федерации, в случаях, если реализация такого концессионного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концессионным соглашением предусматриваются выполнение работ, связанных с осуществлением регулярных перевозок пассажиров, оказание услуг концессионером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концессионном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соглашению между концедентом, концессионером и кредиторами, предусмотренному частью 4 настоящей статьи, с учетом требований, установленных бюджетным законодательством Российской Федерации.</w:t>
      </w:r>
    </w:p>
    <w:p>
      <w:r>
        <w:rPr>
          <w:b/>
        </w:rPr>
        <w:t xml:space="preserve">18. </w:t>
      </w:r>
      <w:r>
        <w:t>В случае, если концессионное соглашение заключается в отношении объекта, предусмотренного пунктом 12 части 1 статьи 4 настоящего Федерального закона, концессионером по такому концессионному соглашению не могут являться иностранные инвесторы,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18. </w:t>
      </w:r>
      <w:r>
        <w:t>в статье 9:</w:t>
      </w:r>
    </w:p>
    <w:p>
      <w:r>
        <w:rPr>
          <w:b/>
        </w:rPr>
        <w:t xml:space="preserve">18. </w:t>
      </w:r>
      <w:r>
        <w:t>в статье 10:</w:t>
      </w:r>
    </w:p>
    <w:p>
      <w:r>
        <w:rPr>
          <w:b/>
        </w:rPr>
        <w:t xml:space="preserve">18. </w:t>
      </w:r>
      <w:r>
        <w:t>часть 2 дополнить словами ", а также результатов соблюдения условий концессионного соглашения по окончании сроков исполнения каждого этапа, установленного в соответствии с пунктом 66 части 1 статьи 10 настоящего Федерального закона"</w:t>
      </w:r>
    </w:p>
    <w:p>
      <w:r>
        <w:rPr>
          <w:b/>
        </w:rPr>
        <w:t xml:space="preserve">18. </w:t>
      </w:r>
      <w:r>
        <w:t>дополнить частью 8 следующего содержания: "8. В случаях, предусмотренных частью 17 статьи 5 настоящего Федерального закона, субъект Российской Федерации, являющийся самостоятельной стороной концессионного соглашения, вправе осуществлять контроль за исполнением такого концессионного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концессионного соглашения, к документации, относящейся к осуществлению деятельности, предусмотренной таким концессионным соглашением, результатам выполнения этапов исполнения условий концессионного соглашения. Порядок осуществления контроля за исполнением такого концессионного соглашения, а также требования к составу результатов выполнения этапов исполнения условий концессионного соглашения, указанных в пункте 66 части 1 статьи 10 настоящего Федерального закона, устанавливаются Правительством Российской Федерации."</w:t>
      </w:r>
    </w:p>
    <w:p>
      <w:r>
        <w:rPr>
          <w:b/>
        </w:rPr>
        <w:t xml:space="preserve">18. </w:t>
      </w:r>
      <w:r>
        <w:t>часть 1 дополнить пунктом 66 следующего содержания: "66) этапы исполнения условий концессионного соглашения, объектом которого является имущество, предусмотренное пунктом 12 части 1 статьи 4 настоящего Федерального закона,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превышать один квартал;"</w:t>
      </w:r>
    </w:p>
    <w:p>
      <w:r>
        <w:rPr>
          <w:b/>
        </w:rPr>
        <w:t xml:space="preserve">18. </w:t>
      </w:r>
      <w:r>
        <w:t>дополнить частью 42 следующего содержания: "42. Примерное соглашение в отношении объекта концессионного соглашения, указанного в пункте 12 части 1 статьи 4 настоящего Федерального закона, если таким концессионным соглашением предусматривается выполнение работ, связанных с осуществлением регулярных перевозок пассажиров, должно содержать требования к осуществлению данных регулярных перевозок, транспортным средствам, результатам выполнения каждого этапа исполнения условий концессионного соглашения, включая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концессионного соглашения."</w:t>
      </w:r>
    </w:p>
    <w:p>
      <w:r>
        <w:rPr>
          <w:b/>
        </w:rPr>
        <w:t>Статья 2</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2021, № 27, ст. 5165, 5179; 2022, № 12, ст. 1783; Российская газета, 2022, 18 апреля) следующие изменения: 1) статью 3 дополнить частями 6 и 7 следующего содержания: "6. Понятие "концедент" используется в значении, указанном в Федеральном законе от 21 июля 2005 года № 115-ФЗ "О концессионных соглашениях".</w:t>
      </w:r>
    </w:p>
    <w:p>
      <w:r>
        <w:rPr>
          <w:b/>
        </w:rPr>
        <w:t xml:space="preserve">7. </w:t>
      </w:r>
      <w:r>
        <w:t>Понятия "публичный партнер" и "частный партнер" используются в значениях, указанных в Федеральном законе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 xml:space="preserve">7. </w:t>
      </w:r>
      <w:r>
        <w:t>в статье 14:</w:t>
      </w:r>
    </w:p>
    <w:p>
      <w:r>
        <w:rPr>
          <w:b/>
        </w:rPr>
        <w:t xml:space="preserve">7. </w:t>
      </w:r>
      <w:r>
        <w:t>заключения уполномоченным органом исполнительной власти субъекта Российской Федерации или уполномоченным органом местного самоуправления либо иным государственным или муниципальным заказчиком государственного или муниципального 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Федерального закона</w:t>
      </w:r>
    </w:p>
    <w:p>
      <w:r>
        <w:rPr>
          <w:b/>
        </w:rPr>
        <w:t xml:space="preserve">7. </w:t>
      </w:r>
      <w:r>
        <w:t>заключения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концессионного соглашения, соглашения о государственно-частном партнерстве, соглашения о муниципально-частном партнерстве, предусматривающих использование транспортных средств городского 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 эксплуатацию объектов, технологически обеспечивающих их движение, - в случае, если это предусмотрено документом планирования регулярных перевозок или региональным комплексным планом транспортного обслуживания населения.";</w:t>
      </w:r>
    </w:p>
    <w:p>
      <w:r>
        <w:rPr>
          <w:b/>
        </w:rPr>
        <w:t xml:space="preserve">7. </w:t>
      </w:r>
      <w:r>
        <w:t>статью 15 дополнить частью 4 следующего содержания: "4. Размер регулируемого тарифа на перевозки по маршрутам регулярных перевозок с использованием объектов инфраструктуры автомобильного транспорта или городского наземного электрического транспорта, являющихся объектом концессионного соглашения либо соглашения о государственно-частном партнерстве или соглашения о муниципально-частном партнерстве, в период действия соответствующего соглашения не может превышать:</w:t>
      </w:r>
    </w:p>
    <w:p>
      <w:r>
        <w:rPr>
          <w:b/>
        </w:rPr>
        <w:t xml:space="preserve">7. </w:t>
      </w:r>
      <w:r>
        <w:t>максимальный размер регулируемого тарифа на перевозки по муниципальным маршрутам регулярных перевозок автомобильным транспортом или городским наземным электрическим транспортом в пределах территории того же муниципального образования - при перевозках по муниципальным маршрутам регулярных перевозок</w:t>
      </w:r>
    </w:p>
    <w:p>
      <w:r>
        <w:rPr>
          <w:b/>
        </w:rPr>
        <w:t xml:space="preserve">7. </w:t>
      </w:r>
      <w:r>
        <w:t>максимальный размер регулируемого тарифа на перевозки по межмуниципальным маршрутам регулярных перевозок автомобильным транспортом или городским наземным электрическим транспортом в пределах территории того же субъекта Российской Федерации - при перевозках по межмуниципальным маршрутам регулярных перевозок</w:t>
      </w:r>
    </w:p>
    <w:p>
      <w:r>
        <w:rPr>
          <w:b/>
        </w:rPr>
        <w:t xml:space="preserve">7. </w:t>
      </w:r>
      <w:r>
        <w:t>максимальный размер регулируемого тарифа на перевозки по смежным межрегиональным маршрутам регулярных перевозок автомобильным транспортом или городским наземным электрическим транспортом в пределах территорий субъектов Российской Федерации, по которым проходят такие маршруты, - при перевозках по смежным межрегиональным маршрутам регулярных перевозок."</w:t>
      </w:r>
    </w:p>
    <w:p>
      <w:r>
        <w:rPr>
          <w:b/>
        </w:rPr>
        <w:t xml:space="preserve">7. </w:t>
      </w:r>
      <w:r>
        <w:t>в части 6 статьи 29 после слов "муниципальным контрактом" дополнить словами "либо в соответствии с концессионным соглашением либо соглашением о государственно-частном партнерстве или соглашением о муниципально-частном партнерстве", слова "данного контракта" заменить словами "данных контракта либо концессионного соглашения, соглашения о государственно-частном партнерстве или соглашения о муниципально-частном партнерстве"</w:t>
      </w:r>
    </w:p>
    <w:p>
      <w:r>
        <w:rPr>
          <w:b/>
        </w:rPr>
        <w:t xml:space="preserve">7. </w:t>
      </w:r>
      <w:r>
        <w:t>часть 2 изложить в следующей редакции: "2. Осуществление регулярных перевозок пассажиров по регулируемым тарифам обеспечивается посредством:</w:t>
      </w:r>
    </w:p>
    <w:p>
      <w:r>
        <w:rPr>
          <w:b/>
        </w:rPr>
        <w:t xml:space="preserve">7. </w:t>
      </w:r>
      <w:r>
        <w:t>часть 8 изложить в следующей редакции: "8. Государственный или муниципальный заказчик, концедент, публичный партнер выдают на срок действия государственного или муниципального контракта или соглашения о государственно-частном партнерстве, соглашения о муниципально-частном партнерстве, концессионного соглашения карты маршрута регулярных перевозок лицу, с которым заключены государственный или муниципальный контракт, концессионное соглашение либо соглашение о государственно-частном партнерстве или соглашение о муниципально-частном партнерстве и сведения о котором, указанные в пункте 13 части 1 статьи 26 настоящего Федерального закона, включены в реестр маршрутов регулярных перевозок."</w:t>
      </w:r>
    </w:p>
    <w:p>
      <w:r>
        <w:rPr>
          <w:b/>
        </w:rPr>
        <w:t>Статья 3</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2018, № 27, ст. 3948, 3956; № 31, ст. 4850; 2021, № 1, ст. 3, 58) следующие изменения</w:t>
      </w:r>
    </w:p>
    <w:p>
      <w:r>
        <w:t>статью 5: а) дополнить частью 41 следующего содержания: "41. По соглашению о муниципально-частном партнерстве, объектом которого является имущество, предусмотренное пунктом 2 части 1 статьи 7 настоящего Федерального закона, и публичным партнером по которому выступает муниципальное образование, в качестве самостоятельной стороны такого соглашения может участвовать субъект Российской Федерации, в границах территории которого находится или будет находиться имущество, передаваемое частному партнеру по соглашению о муниципально-частном партнерстве,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указанного субъекта Российской Федерации, в случаях, если реализация такого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соглашением предусматриваются выполнение работ, связанных с осуществлением регулярных перевозок пассажиров, оказание услуг частным партнером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прямому соглашению, предусмотренному пунктом 7 статьи 3 настоящего Федерального закона, с учетом требований, установленных бюджетным законодательством Российской Федерации."; б) дополнить частью 11 следующего содержания: "11. В случае, если соглашение о государственно-частном партнерстве или соглашение о муниципально-частном партнерстве заключается в отношении объекта, предусмотренного пунктом 2 части 1 статьи 7 настоящего Федерального закона, частным партнером по таким соглашениям не могут являться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t>пункт 2 части 1 статьи 7 изложить в следующей редакции: "2)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p>
    <w:p>
      <w:r>
        <w:t>статью 14 дополнить частью 8 следующего содержания: "8. В случаях, предусмотренных частью 41 статьи 5 настоящего Федерального закона, субъект Российской Федерации, являющийся самостоятельной стороной соглашения о муниципально-частном партнерстве, вправе осуществлять контроль за исполнением такого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такого соглашения о муниципально-частном партнерстве, к документации, относящейся к осуществлению деятельности, предусмотренной таким соглашением, результатам исполнения соглашения о муниципально-частном партнерстве. Порядок осуществления контроля за исполнением соглашения о муниципально-частном партнерстве, а также требования к составу результатов выполнения этапов такого соглашения устанавливаются Правительством Российской Федерации."</w:t>
      </w:r>
    </w:p>
    <w:p>
      <w:r>
        <w:t>часть 1 статьи 16 дополнить пунктом 41 следующего содержания: "41) установление примерного соглашения о государственно-частном партнерстве или примерного соглашения о муниципально-частном партнерстве в отношении объекта, предусмотренного пунктом 2 части 1 статьи 7 настоящего Федерального закона. Если таким соглашением предусматривается выполнение работ, связанных с осуществлением регулярных перевозок пассажиров, примерное соглашение должно содержать требования к осуществлению данных регулярных перевозок, транспортным средствам, установлению этапов соглашения и результатов исполнения каждого этапа, включая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соглашения;"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