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25 Федерального закона от 31 марта 1999 года № 69-ФЗ "О газоснабжении в Российской Федерации" (Собрание законодательства Российской Федерации, 1999, № 14, ст. 1667; 2015, № 45, ст. 6208) дополнить частями двадцать третьей и двадцать четвертой следующего содержания: "В 2022 году Правительство Российской Федерации в целях обеспечения устойчивого функционирования сферы газоснабжения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газа и услуг по его транспортировке.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газа и услуг по его транспортировке вместо ставки рефинансирования Центрального банка Российской Федерации, применяемой в соответствии с настоящей статьей, начиная с 28 февраля 2022 года применяется величина, определенная в порядке, установленном Правительством Российской Федерации.".</w:t>
      </w:r>
    </w:p>
    <w:p>
      <w:r>
        <w:rPr>
          <w:b/>
        </w:rPr>
        <w:t>Статья 2</w:t>
      </w:r>
    </w:p>
    <w:p>
      <w:r>
        <w:t>Федеральный закон от 26 марта 2003 года № 35-ФЗ "Об электроэнергетике" (Собрание законодательства Российской Федерации, 2003, № 13, ст. 1177) дополнить статьей 463 следующего содержания: "Статья 463. Особенности правового регулирования отношений в сфере электроэнергетики в 2022 и 2023 годах 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на оптовом и розничных рынках, особенности организации и проведения отбора мощности на конкурсной основе и иных конкурентных процедур, по результатам которых заключаются договоры купли-продажи, договоры поставки мощности, а также особенности исполнения указанных договоров, в том числе предусматривающие изменение дат начала и (или) окончания поставки мощности, в период, определенный Правительством Российской Федерации.</w:t>
      </w:r>
    </w:p>
    <w:p>
      <w:r>
        <w:rPr>
          <w:b/>
        </w:rPr>
        <w:t xml:space="preserve">2. </w:t>
      </w:r>
      <w:r>
        <w:t>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услуг по передаче электрической энергии сетевой организации, по оплате электрической энергии гарантирующему поставщику или производителю электрической энергии (мощности) на розничном рынке вместо ставки рефинансирования Центрального банка Российской Федерации, применяемой в соответствии с пунктом 2 статьи 26 и пунктом 2 статьи 37 настоящего Федерального закона, начиная с 28 февраля 2022 года применяется величина, определенная в порядке, установленном Правительством Российской Федерации</w:t>
      </w:r>
    </w:p>
    <w:p>
      <w:r>
        <w:rPr>
          <w:b/>
        </w:rPr>
        <w:t xml:space="preserve">3. </w:t>
      </w:r>
      <w:r>
        <w:t>Правительство Российской Федерации вправе принимать решения, предусматривающие неприменение в 2022 и 2023 годах положений пункта 31 статьи 23 настоящего Федерального закона о непревышении объема финансовых потребностей, необходимых для реализации отдельных мероприятий инвестиционных программ субъектов электроэнергетики,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нормативами цены типовых технологических решений капитального строительства объектов электроэнергетики."</w:t>
      </w:r>
    </w:p>
    <w:p>
      <w:r>
        <w:rPr>
          <w:b/>
        </w:rPr>
        <w:t>Статья 3</w:t>
      </w:r>
    </w:p>
    <w:p>
      <w:r>
        <w:t>Федеральный закон от 27 июля 2010 года № 190-ФЗ "О теплоснабжении" (Собрание законодательства Российской Федерации, 2010, № 31, ст. 4159) дополнить статьей 291 следующего содержания: "Статья 291. Особенности правового регулирования отношений в сфере теплоснабжения в 2022 и 2023 годах 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тепловой энергии (мощности) и (или) теплоносителя, поставляемых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w:t>
      </w:r>
    </w:p>
    <w:p>
      <w:r>
        <w:rPr>
          <w:b/>
        </w:rPr>
        <w:t xml:space="preserve">2. </w:t>
      </w:r>
      <w:r>
        <w:t>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тепловой энергии (мощности) и (или) теплоносителя вместо ставки рефинансирования Центрального банка Российской Федерации, применяемой в соответствии с частями 91 - 93 статьи 15 настоящего Федерального закона, начиная с 28 февраля 2022 года применяется величина, определенная в порядке, установленном Правительством Российской Федерации</w:t>
      </w:r>
    </w:p>
    <w:p>
      <w:r>
        <w:rPr>
          <w:b/>
        </w:rPr>
        <w:t xml:space="preserve">3. </w:t>
      </w:r>
      <w:r>
        <w:t>Правительство Российской Федерации в 2022 и 2023 годах вправе принимать решения, предусматривающие</w:t>
      </w:r>
    </w:p>
    <w:p>
      <w:r>
        <w:rPr>
          <w:b/>
        </w:rPr>
        <w:t xml:space="preserve">3. </w:t>
      </w:r>
      <w:r>
        <w:t>неприменение в 2022 и 2023 годах положений части 41 статьи 23 настоящего Федерального закона (в том числе для целей, указанных в части 42 статьи 23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укрупненными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r>
        <w:rPr>
          <w:b/>
        </w:rPr>
        <w:t xml:space="preserve">3. </w:t>
      </w:r>
      <w:r>
        <w:t>установление особенностей определения объема финансовых потребностей, необходимых для реализации инвестиционных программ."</w:t>
      </w:r>
    </w:p>
    <w:p>
      <w:r>
        <w:rPr>
          <w:b/>
        </w:rPr>
        <w:t>Статья 4</w:t>
      </w:r>
    </w:p>
    <w:p>
      <w:r>
        <w:t>Федеральный закон от 7 декабря 2011 года № 416-ФЗ "О водоснабжении и водоотведении" (Собрание законодательства Российской Федерации, 2011, № 50, ст. 7358) дополнить статьей 421 следующего содержания: "Статья 421. Особенности правового регулирования отношений в сфере водоснабжения и водоотведения в 2022 и 2023 годах 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горячей, питьевой и (или) технической воды, услуг по водоотведению, услуг по транспортировке горячей или холодной воды, сточных вод.</w:t>
      </w:r>
    </w:p>
    <w:p>
      <w:r>
        <w:rPr>
          <w:b/>
        </w:rPr>
        <w:t xml:space="preserve">2. </w:t>
      </w:r>
      <w:r>
        <w:t>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горячей, питьевой и (или) технической воды, услуг по водоотведению, услуг по транспортировке горячей или холодной воды, сточных вод вместо ставки рефинансирования Центрального банка Российской Федерации, применяемой в соответствии с частями 62 - 64 статьи 13 и частями 62 - 64 статьи 14 настоящего Федерального закона, начиная с 28 февраля 2022 года применяется величина, определенная в порядке, установленном Правительством Российской Федерации</w:t>
      </w:r>
    </w:p>
    <w:p>
      <w:r>
        <w:rPr>
          <w:b/>
        </w:rPr>
        <w:t xml:space="preserve">3. </w:t>
      </w:r>
      <w:r>
        <w:t>Правительство Российской Федерации вправе принимать решения, предусматривающие неприменение в 2022 и 2023 годах положений части 7 статьи 40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укрупненными нормативами цены создания различных видов объектов капитального строительства непроизводственного назначения и объектов инженерной инфраструктуры."</w:t>
      </w:r>
    </w:p>
    <w:p>
      <w:r>
        <w:rPr>
          <w:b/>
        </w:rPr>
        <w:t>Статья 5</w:t>
      </w:r>
    </w:p>
    <w:p>
      <w:r>
        <w:t>Утверждаемые Правительством Российской Федерации акты, устанавливающие особенности правового регулирования отношений в соответствии с федеральными законами, измененными настоящим Федеральным законом, обязательны для исполнения сторонами соответствующих договоров со дня вступления в силу указанных актов Правительства Российской Федерации.</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частей двадцать третьей и двадцать четвертой статьи 25 Федерального закона от 31 марта 1999 года № 69-ФЗ "О газоснабжении в Российской Федерации", статьи 463 Федерального закона от 26 марта 2003 года № 35-ФЗ "Об электроэнергетике", статьи 291 Федерального закона от 27 июля 2010 года № 190-ФЗ "О теплоснабжении", статьи 421 Федерального закона от 7 декабря 2011 года № 416-ФЗ "О водоснабжении и водоотведении" применяются к правоотношениям, возникшим из договоров,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