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24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2011, № 7, ст. 905; № 48, ст. 6728; № 50, ст. 7348; 2013, № 27, ст. 3447; 2014, № 19, ст. 2317; 2015, № 27, ст. 3972, 4001; 2016, № 1, ст. 50; 2017, № 30, ст. 4456; 2018, № 1, ст. 11; № 11, ст. 1579; № 22, ст. 3041; № 31, ст. 4835, 4836; № 49, ст. 7524; № 52, ст. 8103; 2019, № 31, ст. 4424; № 49, ст. 6957; № 52, ст. 7775; 2020, № 52, ст. 8592; 2021, № 8, ст. 1199; № 9, ст. 1467; № 27, ст. 5051, 5052) следующие изменения</w:t>
      </w:r>
    </w:p>
    <w:p>
      <w:r>
        <w:t>часть 3 статьи 9 дополнить пунктом 11 следующего содержания: "11) с предоставлением денежных средств по соглашению о финансировании участия в кредите (займе), передачей (возвратом) денежных средств по соглашению о финансировании участия в кредите (займе);"</w:t>
      </w:r>
    </w:p>
    <w:p>
      <w:r>
        <w:t>в части 3 статьи 24 слова ", для которых настоящим Федеральным законом предусматривается оформление паспорта сделки,"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