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страховых пенсиях" и статью 1 Федерального закона "О внесении изменений в отдельные законодательные акты Российской Федерации"</w:t>
      </w:r>
    </w:p>
    <w:p>
      <w:r>
        <w:rPr>
          <w:b/>
        </w:rPr>
        <w:t>Статья 1</w:t>
      </w:r>
    </w:p>
    <w:p>
      <w:r>
        <w:t>Внести в Федеральный закон от 28 декабря 2013 года № 400-ФЗ "О страховых пенсиях" (Собрание законодательства Российской Федерации, 2013, № 52, ст. 6965; 2016, № 22, ст. 3091; 2018, № 41, ст. 6190; № 47, ст. 7130; 2021, № 13, ст. 2139; № 22, ст. 3688) следующие изменения: 1) в статье 10: а) пункт 1 части 2 после слов "не достигшие возраста 18 лет" дополнить словами "либо достигшие возраста 18 лет и завершившие обучение по основным образовательным программам основного общего или среднего общего образования в организациях, осуществляющих образовательную деятельность, на период до 1 сентября года, в котором завершено указанное обучение"; б) часть 4 дополнить словами "(кроме детей, достигших возраста 18 лет, указанных в части 41 настоящей статьи)"; в) дополнить частями 41 и 42 следующего содержания: "41. Предполагается и не требует доказательств иждивение детей умершего кормильца, достигших возраста 18 лет, обучающихся по очной форме обучения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 до окончания ими такого обучения, но не дольше чем до достижения ими возраста 23 лет, при условии, что на день смерти кормильца они не осуществляли работу и (или) иную деятельность, в период которой они подлежат обязательному пенсионному страхованию в соответствии с Федеральным законом от 15 декабря 2001 года № 167-ФЗ "Об обязательном пенсионном страховании в Российской Федерации".</w:t>
      </w:r>
    </w:p>
    <w:p>
      <w:r>
        <w:rPr>
          <w:b/>
        </w:rPr>
        <w:t xml:space="preserve">42. </w:t>
      </w:r>
      <w:r>
        <w:t>Дети умершего кормильца, достигшие возраста 18 лет, обучающиеся по очной форме обучения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 до окончания ими такого обучения, но не дольше чем до достижения ими возраста 23 лет, осуществлявшие на день смерти кормильца работу и (или) иную деятельность, в период которой они подлежали обязательному пенсионному страхованию в соответствии с Федеральным законом от 15 декабря 2001 года № 167-ФЗ "Об обязательном пенсионном страховании в Российской Федерации", признаются состоявшими на его иждивении в случае, если они получали от него помощь, которая была для них постоянным и основным источником средств к существованию.";</w:t>
      </w:r>
    </w:p>
    <w:p>
      <w:r>
        <w:rPr>
          <w:b/>
        </w:rPr>
        <w:t xml:space="preserve">42. </w:t>
      </w:r>
      <w:r>
        <w:t>в статье 24:</w:t>
      </w:r>
    </w:p>
    <w:p>
      <w:r>
        <w:rPr>
          <w:b/>
        </w:rPr>
        <w:t xml:space="preserve">42. </w:t>
      </w:r>
      <w:r>
        <w:t>в статье 25:</w:t>
      </w:r>
    </w:p>
    <w:p>
      <w:r>
        <w:rPr>
          <w:b/>
        </w:rPr>
        <w:t xml:space="preserve">42. </w:t>
      </w:r>
      <w:r>
        <w:t>в части 1: пункт 3 после слов "отсутствия документов" дополнить словом "(сведений)", после слова "программам" дополнить словами "(за исключением лиц, указанных в пункте 31 настоящей части)"; дополнить пунктом 31 следующего содержания: "31) завершения лицом, получающим страховую пенсию по случаю потери кормильца, достигшим возраста 18 лет, обучения по основным образовательным программам основного общего или среднего общего образования в организации, осуществляющей образовательную деятельность, и отсутствия документов (сведений), подтверждающих его обучение по очной форме обучения в организации, осуществляющей образовательную деятельность по основным профессиональным образовательным программам, основным программам профессионального обучения, - на шесть месяцев начиная с 1 сентября года, в котором указанное лицо завершило обучение;"</w:t>
      </w:r>
    </w:p>
    <w:p>
      <w:r>
        <w:rPr>
          <w:b/>
        </w:rPr>
        <w:t xml:space="preserve">42. </w:t>
      </w:r>
      <w:r>
        <w:t>часть 31 после слов "в пунктах 3" дополнить цифрами ", 31"</w:t>
      </w:r>
    </w:p>
    <w:p>
      <w:r>
        <w:rPr>
          <w:b/>
        </w:rPr>
        <w:t xml:space="preserve">42. </w:t>
      </w:r>
      <w:r>
        <w:t>пункт 2 части 1 после слов "пунктами 1, 3" дополнить цифрами ", 31"</w:t>
      </w:r>
    </w:p>
    <w:p>
      <w:r>
        <w:rPr>
          <w:b/>
        </w:rPr>
        <w:t xml:space="preserve">42. </w:t>
      </w:r>
      <w:r>
        <w:t>пункт 2 части 7 после слов "пунктами 3" дополнить цифрами ", 31"</w:t>
      </w:r>
    </w:p>
    <w:p>
      <w:r>
        <w:rPr>
          <w:b/>
        </w:rPr>
        <w:t>Статья 2</w:t>
      </w:r>
    </w:p>
    <w:p>
      <w:r>
        <w:t>Подпункт "а" пункта 2 статьи 1 Федерального закона от 24 марта 2021 года № 53-ФЗ "О внесении изменений в отдельные законодательные акты Российской Федерации" (Собрание законодательства Российской Федерации, 2021, № 13, ст. 2139) изложить в следующей редакции: "а) в пункте 2 слова "1, 3, 31, 5, 6 и 7" заменить цифрами "1, 3 - 7";".</w:t>
      </w:r>
    </w:p>
    <w:p>
      <w:r>
        <w:rPr>
          <w:b/>
        </w:rPr>
        <w:t>Статья 3</w:t>
      </w:r>
    </w:p>
    <w:p>
      <w:r>
        <w:t>Настоящий Федеральный закон вступает в силу с 1 июня 2022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